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2FB00" w14:textId="028449D3" w:rsidR="00B731A4" w:rsidRPr="00D82E74" w:rsidRDefault="00B731A4" w:rsidP="00B731A4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 w:rsidRPr="00D82E74">
        <w:rPr>
          <w:rFonts w:ascii="Arial" w:hAnsi="Arial" w:cs="Arial"/>
          <w:sz w:val="22"/>
        </w:rPr>
        <w:t>3GPP TSG-RAN2 Meeting #105</w:t>
      </w:r>
      <w:r>
        <w:rPr>
          <w:rFonts w:ascii="Arial" w:hAnsi="Arial" w:cs="Arial"/>
          <w:sz w:val="22"/>
        </w:rPr>
        <w:t>bis</w:t>
      </w:r>
      <w:r w:rsidRPr="00D82E74">
        <w:rPr>
          <w:rFonts w:ascii="Arial" w:hAnsi="Arial" w:cs="Arial"/>
          <w:sz w:val="22"/>
        </w:rPr>
        <w:tab/>
      </w:r>
      <w:r w:rsidR="003F4E79" w:rsidRPr="003F4E79">
        <w:rPr>
          <w:rFonts w:ascii="Arial" w:hAnsi="Arial" w:cs="Arial"/>
          <w:sz w:val="22"/>
        </w:rPr>
        <w:t>R2-1904149</w:t>
      </w:r>
      <w:bookmarkStart w:id="1" w:name="_GoBack"/>
      <w:bookmarkEnd w:id="1"/>
    </w:p>
    <w:bookmarkEnd w:id="0"/>
    <w:p w14:paraId="10B3FA62" w14:textId="737234F7" w:rsidR="00B731A4" w:rsidRDefault="00B731A4" w:rsidP="00B731A4">
      <w:pPr>
        <w:pStyle w:val="3GPPHeader"/>
        <w:spacing w:after="0"/>
        <w:rPr>
          <w:rFonts w:ascii="Arial" w:hAnsi="Arial" w:cs="Arial"/>
          <w:sz w:val="22"/>
        </w:rPr>
      </w:pPr>
      <w:r w:rsidRPr="00891598">
        <w:rPr>
          <w:rFonts w:ascii="Arial" w:hAnsi="Arial" w:cs="Arial"/>
          <w:sz w:val="22"/>
        </w:rPr>
        <w:t>Xi'an, China, 8 - 12 April</w:t>
      </w:r>
      <w:r>
        <w:rPr>
          <w:rFonts w:ascii="Arial" w:hAnsi="Arial" w:cs="Arial"/>
          <w:sz w:val="22"/>
        </w:rPr>
        <w:t xml:space="preserve"> </w:t>
      </w:r>
      <w:r w:rsidRPr="00551C91">
        <w:rPr>
          <w:rFonts w:ascii="Arial" w:hAnsi="Arial" w:cs="Arial"/>
          <w:sz w:val="22"/>
        </w:rPr>
        <w:t>2019</w:t>
      </w:r>
      <w:r>
        <w:rPr>
          <w:rFonts w:ascii="Arial" w:hAnsi="Arial" w:cs="Arial"/>
          <w:sz w:val="22"/>
        </w:rPr>
        <w:tab/>
      </w:r>
    </w:p>
    <w:p w14:paraId="63992ABC" w14:textId="77777777" w:rsidR="00B731A4" w:rsidRPr="00A22376" w:rsidRDefault="00B731A4" w:rsidP="00B731A4">
      <w:pPr>
        <w:pStyle w:val="3GPPHeader"/>
        <w:spacing w:after="0"/>
        <w:rPr>
          <w:rFonts w:ascii="Arial" w:hAnsi="Arial" w:cs="Arial"/>
          <w:sz w:val="22"/>
        </w:rPr>
      </w:pPr>
    </w:p>
    <w:p w14:paraId="060963CA" w14:textId="77777777" w:rsidR="00B731A4" w:rsidRPr="00A22376" w:rsidRDefault="00B731A4" w:rsidP="00B731A4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3145E8AB" w14:textId="1BD65D21" w:rsidR="00B731A4" w:rsidRPr="00521BFD" w:rsidRDefault="00B731A4" w:rsidP="00B731A4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521BFD">
        <w:rPr>
          <w:rFonts w:ascii="Arial" w:hAnsi="Arial" w:cs="Arial"/>
          <w:sz w:val="22"/>
        </w:rPr>
        <w:t>Agenda Item:</w:t>
      </w:r>
      <w:r w:rsidRPr="00521BFD">
        <w:rPr>
          <w:rFonts w:ascii="Arial" w:hAnsi="Arial" w:cs="Arial"/>
          <w:sz w:val="22"/>
        </w:rPr>
        <w:tab/>
      </w:r>
      <w:r w:rsidR="00840405" w:rsidRPr="00840405">
        <w:rPr>
          <w:rFonts w:ascii="Arial" w:hAnsi="Arial" w:cs="Arial"/>
          <w:b w:val="0"/>
          <w:sz w:val="22"/>
          <w:lang w:val="en-US"/>
        </w:rPr>
        <w:t>11.11.4.1</w:t>
      </w:r>
      <w:r w:rsidR="00840405">
        <w:rPr>
          <w:rFonts w:ascii="Arial" w:hAnsi="Arial" w:cs="Arial"/>
          <w:b w:val="0"/>
          <w:sz w:val="22"/>
          <w:lang w:val="en-US"/>
        </w:rPr>
        <w:t xml:space="preserve"> </w:t>
      </w:r>
      <w:r w:rsidR="00840405" w:rsidRPr="00840405">
        <w:rPr>
          <w:rFonts w:ascii="Arial" w:hAnsi="Arial" w:cs="Arial"/>
          <w:b w:val="0"/>
          <w:sz w:val="22"/>
          <w:lang w:val="en-US"/>
        </w:rPr>
        <w:t>PDCCH-based power saving signals/channel</w:t>
      </w:r>
    </w:p>
    <w:p w14:paraId="61FBA902" w14:textId="77777777" w:rsidR="00B731A4" w:rsidRPr="0050109B" w:rsidRDefault="00B731A4" w:rsidP="00B731A4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0E8F971C" w14:textId="5D4EDE0B" w:rsidR="00B731A4" w:rsidRPr="008F7D64" w:rsidRDefault="00B731A4" w:rsidP="00B731A4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970F97">
        <w:rPr>
          <w:rFonts w:ascii="Arial" w:hAnsi="Arial" w:cs="Arial"/>
          <w:b w:val="0"/>
          <w:bCs/>
          <w:sz w:val="22"/>
          <w:lang w:val="en-US"/>
        </w:rPr>
        <w:t>Impact of WUS on cDRX</w:t>
      </w:r>
    </w:p>
    <w:p w14:paraId="35A4B76F" w14:textId="77777777" w:rsidR="00B731A4" w:rsidRPr="00A128F5" w:rsidRDefault="00B731A4" w:rsidP="00B731A4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B1DE1E3" w14:textId="25D81397" w:rsidR="00B731A4" w:rsidRDefault="00B731A4" w:rsidP="00B731A4">
      <w:pPr>
        <w:pStyle w:val="Heading1"/>
      </w:pPr>
      <w:r>
        <w:t>Introduction</w:t>
      </w:r>
    </w:p>
    <w:p w14:paraId="146F7CA9" w14:textId="77777777" w:rsidR="00B731A4" w:rsidRPr="0097608D" w:rsidRDefault="00B731A4" w:rsidP="00B731A4">
      <w:pPr>
        <w:rPr>
          <w:lang w:val="en-GB" w:eastAsia="zh-CN"/>
        </w:rPr>
      </w:pPr>
      <w:r>
        <w:rPr>
          <w:lang w:val="en-GB" w:eastAsia="zh-CN"/>
        </w:rPr>
        <w:t>Power saving in connected mode was discussed in RAN2#105 [1-30]. RAN2 discussed the coupling with cDRX and made the following agreements:</w:t>
      </w:r>
    </w:p>
    <w:p w14:paraId="140E25E8" w14:textId="77777777" w:rsidR="00B731A4" w:rsidRPr="0097608D" w:rsidRDefault="00B731A4" w:rsidP="00B731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  <w:rPr>
          <w:rFonts w:ascii="Times New Roman" w:hAnsi="Times New Roman"/>
          <w:b/>
          <w:color w:val="C45911" w:themeColor="accent2" w:themeShade="BF"/>
        </w:rPr>
      </w:pPr>
      <w:r w:rsidRPr="0097608D">
        <w:rPr>
          <w:rFonts w:ascii="Times New Roman" w:hAnsi="Times New Roman"/>
          <w:b/>
          <w:color w:val="C45911" w:themeColor="accent2" w:themeShade="BF"/>
        </w:rPr>
        <w:t>Agreements</w:t>
      </w:r>
    </w:p>
    <w:p w14:paraId="7DD0E5D5" w14:textId="77777777" w:rsidR="00B731A4" w:rsidRPr="0097608D" w:rsidRDefault="00B731A4" w:rsidP="00B731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  <w:rPr>
          <w:rFonts w:ascii="Times New Roman" w:hAnsi="Times New Roman"/>
          <w:color w:val="C45911" w:themeColor="accent2" w:themeShade="BF"/>
        </w:rPr>
      </w:pPr>
      <w:r w:rsidRPr="0097608D">
        <w:rPr>
          <w:rFonts w:ascii="Times New Roman" w:hAnsi="Times New Roman"/>
          <w:color w:val="C45911" w:themeColor="accent2" w:themeShade="BF"/>
        </w:rPr>
        <w:t>-</w:t>
      </w:r>
      <w:r w:rsidRPr="0097608D">
        <w:rPr>
          <w:rFonts w:ascii="Times New Roman" w:hAnsi="Times New Roman"/>
          <w:color w:val="C45911" w:themeColor="accent2" w:themeShade="BF"/>
        </w:rPr>
        <w:tab/>
        <w:t xml:space="preserve">RAN1 can focus on the design on the signal/channel.   From RAN2 perspective, the power saving signal/channel scheme is considered jointly with DRX.  RAN2 assumes that the WUS scheme is linked/associated to DRX.   RAN2 should study the impact to c-DRX. </w:t>
      </w:r>
    </w:p>
    <w:p w14:paraId="520E1131" w14:textId="77777777" w:rsidR="00B731A4" w:rsidRPr="0097608D" w:rsidRDefault="00B731A4" w:rsidP="00B731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/>
        <w:ind w:left="726"/>
        <w:rPr>
          <w:rFonts w:ascii="Times New Roman" w:hAnsi="Times New Roman"/>
          <w:color w:val="C45911" w:themeColor="accent2" w:themeShade="BF"/>
        </w:rPr>
      </w:pPr>
      <w:r w:rsidRPr="0097608D">
        <w:rPr>
          <w:rFonts w:ascii="Times New Roman" w:hAnsi="Times New Roman"/>
          <w:color w:val="C45911" w:themeColor="accent2" w:themeShade="BF"/>
        </w:rPr>
        <w:t>-</w:t>
      </w:r>
      <w:r w:rsidRPr="0097608D">
        <w:rPr>
          <w:rFonts w:ascii="Times New Roman" w:hAnsi="Times New Roman"/>
          <w:color w:val="C45911" w:themeColor="accent2" w:themeShade="BF"/>
        </w:rPr>
        <w:tab/>
        <w:t xml:space="preserve">RAN2 assumes that RAN1 will </w:t>
      </w:r>
      <w:proofErr w:type="spellStart"/>
      <w:r w:rsidRPr="0097608D">
        <w:rPr>
          <w:rFonts w:ascii="Times New Roman" w:hAnsi="Times New Roman"/>
          <w:color w:val="C45911" w:themeColor="accent2" w:themeShade="BF"/>
        </w:rPr>
        <w:t>downscope</w:t>
      </w:r>
      <w:proofErr w:type="spellEnd"/>
      <w:r w:rsidRPr="0097608D">
        <w:rPr>
          <w:rFonts w:ascii="Times New Roman" w:hAnsi="Times New Roman"/>
          <w:color w:val="C45911" w:themeColor="accent2" w:themeShade="BF"/>
        </w:rPr>
        <w:t xml:space="preserve"> the solutions as soon as possible</w:t>
      </w:r>
    </w:p>
    <w:p w14:paraId="00B6658A" w14:textId="77777777" w:rsidR="00B731A4" w:rsidRDefault="00B731A4" w:rsidP="00B731A4">
      <w:pPr>
        <w:rPr>
          <w:lang w:val="en-GB" w:eastAsia="zh-CN"/>
        </w:rPr>
      </w:pPr>
      <w:r>
        <w:rPr>
          <w:lang w:val="en-GB" w:eastAsia="zh-CN"/>
        </w:rPr>
        <w:t>RAN2 also informed RAN1 about the RAN2 agreements [31].</w:t>
      </w:r>
    </w:p>
    <w:p w14:paraId="7061FF59" w14:textId="77777777" w:rsidR="00B731A4" w:rsidRDefault="00B731A4" w:rsidP="00B731A4">
      <w:pPr>
        <w:pStyle w:val="Heading1"/>
      </w:pPr>
      <w:r>
        <w:t>Background</w:t>
      </w:r>
    </w:p>
    <w:p w14:paraId="7A8DFD94" w14:textId="07FAADFC" w:rsidR="00B731A4" w:rsidRPr="00F60D54" w:rsidRDefault="00B731A4" w:rsidP="00B731A4">
      <w:pPr>
        <w:rPr>
          <w:lang w:val="en-GB" w:eastAsia="zh-CN"/>
        </w:rPr>
      </w:pPr>
      <w:r>
        <w:rPr>
          <w:lang w:val="en-GB" w:eastAsia="zh-CN"/>
        </w:rPr>
        <w:t xml:space="preserve">RAN1 has studied the design and benefit of a power saving channel in connected mode to reduce PDCCH monitoring. RAN1 has evaluated different power saving signals. </w:t>
      </w:r>
      <w:r w:rsidR="002079B5">
        <w:rPr>
          <w:lang w:val="en-GB" w:eastAsia="zh-CN"/>
        </w:rPr>
        <w:t xml:space="preserve">The WUS related work item objectives, until June when the WID will be updated with completion of the RAN2 study, as agreed during </w:t>
      </w:r>
      <w:r>
        <w:rPr>
          <w:lang w:val="en-GB" w:eastAsia="zh-CN"/>
        </w:rPr>
        <w:t>RAN#83 [32]</w:t>
      </w:r>
      <w:r w:rsidR="00AC171C">
        <w:rPr>
          <w:lang w:val="en-GB" w:eastAsia="zh-CN"/>
        </w:rPr>
        <w:t xml:space="preserve"> are</w:t>
      </w:r>
      <w:r>
        <w:rPr>
          <w:lang w:val="en-GB" w:eastAsia="zh-CN"/>
        </w:rPr>
        <w:t xml:space="preserve">: </w:t>
      </w:r>
    </w:p>
    <w:p w14:paraId="34461313" w14:textId="77777777" w:rsidR="00B731A4" w:rsidRPr="00F173EC" w:rsidRDefault="00B731A4" w:rsidP="00B731A4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bCs/>
          <w:color w:val="C45911" w:themeColor="accent2" w:themeShade="BF"/>
          <w:lang w:eastAsia="zh-CN"/>
        </w:rPr>
      </w:pPr>
      <w:r w:rsidRPr="00F173EC">
        <w:rPr>
          <w:rFonts w:ascii="Times New Roman" w:hAnsi="Times New Roman"/>
          <w:bCs/>
          <w:color w:val="C45911" w:themeColor="accent2" w:themeShade="BF"/>
          <w:lang w:eastAsia="zh-CN"/>
        </w:rPr>
        <w:t xml:space="preserve">Specify power saving techniques with UE adaptation with focus in RRC_CONNECTED mode </w:t>
      </w:r>
      <w:r w:rsidRPr="00F173EC">
        <w:rPr>
          <w:rFonts w:ascii="Times New Roman" w:hAnsi="Times New Roman"/>
          <w:bCs/>
          <w:color w:val="C45911" w:themeColor="accent2" w:themeShade="BF"/>
        </w:rPr>
        <w:t>[RAN1, RAN4]</w:t>
      </w:r>
      <w:r w:rsidRPr="00F173EC">
        <w:rPr>
          <w:rFonts w:ascii="Times New Roman" w:hAnsi="Times New Roman"/>
          <w:bCs/>
          <w:color w:val="C45911" w:themeColor="accent2" w:themeShade="BF"/>
          <w:lang w:eastAsia="zh-CN"/>
        </w:rPr>
        <w:t xml:space="preserve"> </w:t>
      </w:r>
    </w:p>
    <w:p w14:paraId="7F568090" w14:textId="77777777" w:rsidR="00B731A4" w:rsidRPr="00F173EC" w:rsidRDefault="00B731A4" w:rsidP="00B731A4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bCs/>
          <w:color w:val="C45911" w:themeColor="accent2" w:themeShade="BF"/>
          <w:lang w:eastAsia="zh-CN"/>
        </w:rPr>
      </w:pPr>
      <w:r w:rsidRPr="00F173EC">
        <w:rPr>
          <w:rFonts w:ascii="Times New Roman" w:hAnsi="Times New Roman"/>
          <w:color w:val="C45911" w:themeColor="accent2" w:themeShade="BF"/>
          <w:lang w:eastAsia="ko-KR"/>
        </w:rPr>
        <w:t xml:space="preserve">Specify the power saving techniques with power saving signal/channel </w:t>
      </w:r>
    </w:p>
    <w:p w14:paraId="348F0B26" w14:textId="77777777" w:rsidR="00B731A4" w:rsidRPr="00F173EC" w:rsidRDefault="00B731A4" w:rsidP="00B731A4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bCs/>
          <w:color w:val="C45911" w:themeColor="accent2" w:themeShade="BF"/>
          <w:lang w:eastAsia="zh-CN"/>
        </w:rPr>
      </w:pPr>
      <w:r w:rsidRPr="00F173EC">
        <w:rPr>
          <w:rFonts w:ascii="Times New Roman" w:hAnsi="Times New Roman"/>
          <w:bCs/>
          <w:color w:val="C45911" w:themeColor="accent2" w:themeShade="BF"/>
          <w:lang w:eastAsia="zh-CN"/>
        </w:rPr>
        <w:t>Specify the PDCCH-based power saving signal/channel triggering UE adaptation in RRC_CONNECTED</w:t>
      </w:r>
    </w:p>
    <w:p w14:paraId="6EAB8DF0" w14:textId="77777777" w:rsidR="00B731A4" w:rsidRPr="00F173EC" w:rsidRDefault="00B731A4" w:rsidP="00B731A4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bCs/>
          <w:color w:val="C45911" w:themeColor="accent2" w:themeShade="BF"/>
          <w:lang w:eastAsia="zh-CN"/>
        </w:rPr>
      </w:pPr>
      <w:r w:rsidRPr="00F173EC">
        <w:rPr>
          <w:rFonts w:ascii="Times New Roman" w:hAnsi="Times New Roman"/>
          <w:bCs/>
          <w:color w:val="C45911" w:themeColor="accent2" w:themeShade="BF"/>
          <w:lang w:eastAsia="zh-CN"/>
        </w:rPr>
        <w:t>Note: this objective shall not duplicate DRX operation and impact to DRX is studied at RAN2</w:t>
      </w:r>
    </w:p>
    <w:p w14:paraId="467127EC" w14:textId="77777777" w:rsidR="00B731A4" w:rsidRPr="00F173EC" w:rsidRDefault="00B731A4" w:rsidP="00B731A4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bCs/>
          <w:color w:val="C45911" w:themeColor="accent2" w:themeShade="BF"/>
          <w:lang w:eastAsia="zh-CN"/>
        </w:rPr>
      </w:pPr>
      <w:r w:rsidRPr="00F173EC">
        <w:rPr>
          <w:rFonts w:ascii="Times New Roman" w:hAnsi="Times New Roman"/>
          <w:bCs/>
          <w:color w:val="C45911" w:themeColor="accent2" w:themeShade="BF"/>
          <w:lang w:eastAsia="zh-CN"/>
        </w:rPr>
        <w:t xml:space="preserve">Note: Any change of PDCCH channel coding and payload </w:t>
      </w:r>
      <w:proofErr w:type="spellStart"/>
      <w:r w:rsidRPr="00F173EC">
        <w:rPr>
          <w:rFonts w:ascii="Times New Roman" w:hAnsi="Times New Roman"/>
          <w:bCs/>
          <w:color w:val="C45911" w:themeColor="accent2" w:themeShade="BF"/>
          <w:lang w:eastAsia="zh-CN"/>
        </w:rPr>
        <w:t>interleaver</w:t>
      </w:r>
      <w:proofErr w:type="spellEnd"/>
      <w:r w:rsidRPr="00F173EC">
        <w:rPr>
          <w:rFonts w:ascii="Times New Roman" w:hAnsi="Times New Roman"/>
          <w:bCs/>
          <w:color w:val="C45911" w:themeColor="accent2" w:themeShade="BF"/>
          <w:lang w:eastAsia="zh-CN"/>
        </w:rPr>
        <w:t xml:space="preserve"> is not in the scope</w:t>
      </w:r>
    </w:p>
    <w:p w14:paraId="7E156CC3" w14:textId="77777777" w:rsidR="00B731A4" w:rsidRPr="00F173EC" w:rsidRDefault="00B731A4" w:rsidP="00B731A4">
      <w:pPr>
        <w:spacing w:after="0"/>
        <w:rPr>
          <w:rFonts w:ascii="Times New Roman" w:hAnsi="Times New Roman"/>
          <w:bCs/>
          <w:color w:val="C45911" w:themeColor="accent2" w:themeShade="BF"/>
          <w:lang w:eastAsia="zh-CN"/>
        </w:rPr>
      </w:pPr>
      <w:r w:rsidRPr="00F173EC">
        <w:rPr>
          <w:rFonts w:ascii="Times New Roman" w:hAnsi="Times New Roman"/>
          <w:bCs/>
          <w:color w:val="C45911" w:themeColor="accent2" w:themeShade="BF"/>
          <w:lang w:eastAsia="zh-CN"/>
        </w:rPr>
        <w:t xml:space="preserve">Note: </w:t>
      </w:r>
    </w:p>
    <w:p w14:paraId="16FA617D" w14:textId="77777777" w:rsidR="00B731A4" w:rsidRPr="00F173EC" w:rsidRDefault="00B731A4" w:rsidP="00B731A4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bCs/>
          <w:color w:val="C45911" w:themeColor="accent2" w:themeShade="BF"/>
          <w:lang w:eastAsia="zh-CN"/>
        </w:rPr>
      </w:pPr>
      <w:r w:rsidRPr="00F173EC">
        <w:rPr>
          <w:rFonts w:ascii="Times New Roman" w:hAnsi="Times New Roman"/>
          <w:bCs/>
          <w:color w:val="C45911" w:themeColor="accent2" w:themeShade="BF"/>
          <w:lang w:eastAsia="zh-CN"/>
        </w:rPr>
        <w:t xml:space="preserve">These objectives are RAN1/RAN4 focus and do not consider RAN2 impact. </w:t>
      </w:r>
    </w:p>
    <w:p w14:paraId="1E7ABA93" w14:textId="77777777" w:rsidR="00B731A4" w:rsidRPr="00F173EC" w:rsidRDefault="00B731A4" w:rsidP="00B731A4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ind w:left="765" w:hanging="357"/>
        <w:rPr>
          <w:rFonts w:ascii="Times New Roman" w:hAnsi="Times New Roman"/>
          <w:bCs/>
          <w:color w:val="C45911" w:themeColor="accent2" w:themeShade="BF"/>
          <w:lang w:eastAsia="zh-CN"/>
        </w:rPr>
      </w:pPr>
      <w:r w:rsidRPr="00F173EC">
        <w:rPr>
          <w:rFonts w:ascii="Times New Roman" w:hAnsi="Times New Roman"/>
          <w:bCs/>
          <w:color w:val="C45911" w:themeColor="accent2" w:themeShade="BF"/>
          <w:lang w:eastAsia="zh-CN"/>
        </w:rPr>
        <w:t>The objectives are subject to further update in RAN#84.  The update will be based on recommendations from the completion of RAN2 study and remaining RAN1 recommendations based on the conclusion of RAN1 study.</w:t>
      </w:r>
    </w:p>
    <w:p w14:paraId="65545BC9" w14:textId="77777777" w:rsidR="00B731A4" w:rsidRDefault="00B731A4" w:rsidP="00B731A4">
      <w:pPr>
        <w:pStyle w:val="Heading1"/>
        <w:jc w:val="both"/>
      </w:pPr>
      <w:bookmarkStart w:id="2" w:name="_Toc242573360"/>
      <w:r>
        <w:t>Discussion</w:t>
      </w:r>
    </w:p>
    <w:p w14:paraId="70522BAC" w14:textId="75A810F2" w:rsidR="00B731A4" w:rsidRDefault="00B731A4" w:rsidP="00B731A4">
      <w:pPr>
        <w:rPr>
          <w:lang w:val="en-GB" w:eastAsia="zh-CN"/>
        </w:rPr>
      </w:pPr>
      <w:r>
        <w:rPr>
          <w:lang w:val="en-GB" w:eastAsia="zh-CN"/>
        </w:rPr>
        <w:t xml:space="preserve">Based on the agreed WID it is assumed that </w:t>
      </w:r>
      <w:r>
        <w:rPr>
          <w:lang w:eastAsia="zh-CN"/>
        </w:rPr>
        <w:t>RAN1 and RAN4 will discuss the details of the PDCCH-based Wake-Up Signal (WUS)</w:t>
      </w:r>
      <w:r w:rsidR="0045067C">
        <w:rPr>
          <w:lang w:eastAsia="zh-CN"/>
        </w:rPr>
        <w:t xml:space="preserve"> design</w:t>
      </w:r>
      <w:r>
        <w:rPr>
          <w:lang w:eastAsia="zh-CN"/>
        </w:rPr>
        <w:t xml:space="preserve">. It is assumed that RAN1 will provide </w:t>
      </w:r>
      <w:r>
        <w:rPr>
          <w:lang w:val="en-GB" w:eastAsia="zh-CN"/>
        </w:rPr>
        <w:t xml:space="preserve">an RRC parameter list at the end of the work item phase for </w:t>
      </w:r>
      <w:r w:rsidR="001864E1">
        <w:rPr>
          <w:lang w:val="en-GB" w:eastAsia="zh-CN"/>
        </w:rPr>
        <w:t>the</w:t>
      </w:r>
      <w:r>
        <w:rPr>
          <w:lang w:val="en-GB" w:eastAsia="zh-CN"/>
        </w:rPr>
        <w:t xml:space="preserve"> WUS to RAN2. These WUS related RRC parameters are assumed to include a detailed description of the RRC signalling to configure WUS for PDDCH monitoring in connected mode (IE name, description, value range, default, comments). </w:t>
      </w:r>
    </w:p>
    <w:p w14:paraId="1B6256C7" w14:textId="15A6BF1B" w:rsidR="00B731A4" w:rsidRDefault="00B731A4" w:rsidP="00B731A4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As indicated in the LS to RAN1 RAN2 assumes that the WUS signal is coupled with the cDRX operation. RAN2 should </w:t>
      </w:r>
      <w:r w:rsidR="0016645E">
        <w:rPr>
          <w:lang w:val="en-GB" w:eastAsia="zh-CN"/>
        </w:rPr>
        <w:t xml:space="preserve">thus </w:t>
      </w:r>
      <w:r w:rsidR="002079B5">
        <w:rPr>
          <w:lang w:val="en-GB" w:eastAsia="zh-CN"/>
        </w:rPr>
        <w:t>further discuss the coupling between WUS and cDRX</w:t>
      </w:r>
      <w:r>
        <w:rPr>
          <w:lang w:val="en-GB" w:eastAsia="zh-CN"/>
        </w:rPr>
        <w:t>:</w:t>
      </w:r>
    </w:p>
    <w:p w14:paraId="26A7DC59" w14:textId="3D9F25F1" w:rsidR="00B731A4" w:rsidRDefault="0096574E" w:rsidP="00B731A4">
      <w:pPr>
        <w:rPr>
          <w:lang w:val="en-GB" w:eastAsia="zh-CN"/>
        </w:rPr>
      </w:pPr>
      <w:r>
        <w:rPr>
          <w:b/>
          <w:lang w:val="en-GB" w:eastAsia="zh-CN"/>
        </w:rPr>
        <w:t>Assumption</w:t>
      </w:r>
      <w:r w:rsidR="00B731A4" w:rsidRPr="00AF299C">
        <w:rPr>
          <w:b/>
          <w:lang w:val="en-GB" w:eastAsia="zh-CN"/>
        </w:rPr>
        <w:t xml:space="preserve"> 1</w:t>
      </w:r>
      <w:r w:rsidR="00B731A4">
        <w:rPr>
          <w:lang w:val="en-GB" w:eastAsia="zh-CN"/>
        </w:rPr>
        <w:t xml:space="preserve">: RAN2 </w:t>
      </w:r>
      <w:r w:rsidR="0023452F">
        <w:rPr>
          <w:lang w:val="en-GB" w:eastAsia="zh-CN"/>
        </w:rPr>
        <w:t>assumes that</w:t>
      </w:r>
      <w:r w:rsidR="00B731A4">
        <w:rPr>
          <w:lang w:val="en-GB" w:eastAsia="zh-CN"/>
        </w:rPr>
        <w:t xml:space="preserve"> WUS </w:t>
      </w:r>
      <w:r w:rsidR="0023452F">
        <w:rPr>
          <w:lang w:val="en-GB" w:eastAsia="zh-CN"/>
        </w:rPr>
        <w:t>is coupled to the cDRX operation</w:t>
      </w:r>
      <w:r w:rsidR="001E7AF9">
        <w:rPr>
          <w:lang w:val="en-GB" w:eastAsia="zh-CN"/>
        </w:rPr>
        <w:t>, i.e. WUS is only used when cDRX is configured</w:t>
      </w:r>
      <w:r w:rsidR="00B731A4">
        <w:rPr>
          <w:lang w:val="en-GB" w:eastAsia="zh-CN"/>
        </w:rPr>
        <w:t>.</w:t>
      </w:r>
    </w:p>
    <w:p w14:paraId="310713E3" w14:textId="33963267" w:rsidR="006A5906" w:rsidRDefault="006A5906" w:rsidP="00B731A4">
      <w:pPr>
        <w:rPr>
          <w:lang w:val="en-GB" w:eastAsia="zh-CN"/>
        </w:rPr>
      </w:pPr>
      <w:r>
        <w:rPr>
          <w:lang w:val="en-GB" w:eastAsia="zh-CN"/>
        </w:rPr>
        <w:t xml:space="preserve">A general principle, that has been discussed during the RAN1 study, and that is expected to be a common understanding, is that the UE monitors the WUS prior to the start of the </w:t>
      </w:r>
      <w:r w:rsidRPr="002F0C6C">
        <w:rPr>
          <w:i/>
          <w:lang w:val="en-GB" w:eastAsia="zh-CN"/>
        </w:rPr>
        <w:t>OnDuration</w:t>
      </w:r>
      <w:r w:rsidR="002F0C6C">
        <w:rPr>
          <w:lang w:val="en-GB" w:eastAsia="zh-CN"/>
        </w:rPr>
        <w:t xml:space="preserve">. When the UE detects WUS the UE is required to monitor PDCCH during the following </w:t>
      </w:r>
      <w:r w:rsidR="002F0C6C" w:rsidRPr="002F0C6C">
        <w:rPr>
          <w:i/>
          <w:lang w:val="en-GB" w:eastAsia="zh-CN"/>
        </w:rPr>
        <w:t>OnDuration</w:t>
      </w:r>
      <w:r w:rsidR="002F0C6C">
        <w:rPr>
          <w:lang w:val="en-GB" w:eastAsia="zh-CN"/>
        </w:rPr>
        <w:t xml:space="preserve">. When the UE </w:t>
      </w:r>
      <w:r w:rsidR="004E468E">
        <w:rPr>
          <w:lang w:val="en-GB" w:eastAsia="zh-CN"/>
        </w:rPr>
        <w:t>does</w:t>
      </w:r>
      <w:r w:rsidR="002F0C6C">
        <w:rPr>
          <w:lang w:val="en-GB" w:eastAsia="zh-CN"/>
        </w:rPr>
        <w:t xml:space="preserve"> not detect WUS, the UE is not required to monitor PDCCH during the following </w:t>
      </w:r>
      <w:r w:rsidR="002F0C6C" w:rsidRPr="002F0C6C">
        <w:rPr>
          <w:i/>
          <w:lang w:val="en-GB" w:eastAsia="zh-CN"/>
        </w:rPr>
        <w:t>OnDuration</w:t>
      </w:r>
      <w:r w:rsidR="002F0C6C">
        <w:rPr>
          <w:lang w:val="en-GB" w:eastAsia="zh-CN"/>
        </w:rPr>
        <w:t xml:space="preserve">. Monitoring WUS requires much less energy compared to monitoring PDCCH during the complete </w:t>
      </w:r>
      <w:r w:rsidR="002F0C6C" w:rsidRPr="002F0C6C">
        <w:rPr>
          <w:i/>
          <w:lang w:val="en-GB" w:eastAsia="zh-CN"/>
        </w:rPr>
        <w:t>OnDuration</w:t>
      </w:r>
      <w:r w:rsidR="002F0C6C">
        <w:rPr>
          <w:lang w:val="en-GB" w:eastAsia="zh-CN"/>
        </w:rPr>
        <w:t xml:space="preserve">, i.e. in case there is </w:t>
      </w:r>
      <w:r w:rsidR="001F6073">
        <w:rPr>
          <w:lang w:val="en-GB" w:eastAsia="zh-CN"/>
        </w:rPr>
        <w:t xml:space="preserve">typically </w:t>
      </w:r>
      <w:r w:rsidR="002F0C6C">
        <w:rPr>
          <w:lang w:val="en-GB" w:eastAsia="zh-CN"/>
        </w:rPr>
        <w:t xml:space="preserve">no traffic scheduled for the UE in the following </w:t>
      </w:r>
      <w:r w:rsidR="002F0C6C" w:rsidRPr="002F0C6C">
        <w:rPr>
          <w:i/>
          <w:lang w:val="en-GB" w:eastAsia="zh-CN"/>
        </w:rPr>
        <w:t>OnDuration</w:t>
      </w:r>
      <w:r w:rsidR="002F0C6C">
        <w:rPr>
          <w:lang w:val="en-GB" w:eastAsia="zh-CN"/>
        </w:rPr>
        <w:t xml:space="preserve"> the UE save</w:t>
      </w:r>
      <w:r w:rsidR="001F6073">
        <w:rPr>
          <w:lang w:val="en-GB" w:eastAsia="zh-CN"/>
        </w:rPr>
        <w:t>s</w:t>
      </w:r>
      <w:r w:rsidR="002F0C6C">
        <w:rPr>
          <w:lang w:val="en-GB" w:eastAsia="zh-CN"/>
        </w:rPr>
        <w:t xml:space="preserve"> power. </w:t>
      </w:r>
      <w:r w:rsidR="00A66FD0">
        <w:rPr>
          <w:lang w:val="en-GB" w:eastAsia="zh-CN"/>
        </w:rPr>
        <w:t>The use of WUS has</w:t>
      </w:r>
      <w:r w:rsidR="002F0C6C">
        <w:rPr>
          <w:lang w:val="en-GB" w:eastAsia="zh-CN"/>
        </w:rPr>
        <w:t xml:space="preserve"> some impact on the gNB scheduler, which needs to determine prior to the </w:t>
      </w:r>
      <w:r w:rsidR="002F0C6C" w:rsidRPr="002F0C6C">
        <w:rPr>
          <w:i/>
          <w:lang w:val="en-GB" w:eastAsia="zh-CN"/>
        </w:rPr>
        <w:t>OnDuration</w:t>
      </w:r>
      <w:r w:rsidR="002F0C6C">
        <w:rPr>
          <w:lang w:val="en-GB" w:eastAsia="zh-CN"/>
        </w:rPr>
        <w:t xml:space="preserve"> whether it needs to schedule the UE</w:t>
      </w:r>
      <w:r w:rsidR="00A66FD0">
        <w:rPr>
          <w:lang w:val="en-GB" w:eastAsia="zh-CN"/>
        </w:rPr>
        <w:t xml:space="preserve"> or not, i.e. the</w:t>
      </w:r>
      <w:r w:rsidR="00266BB6">
        <w:rPr>
          <w:lang w:val="en-GB" w:eastAsia="zh-CN"/>
        </w:rPr>
        <w:t xml:space="preserve"> gNB needs to </w:t>
      </w:r>
      <w:r w:rsidR="00D53229">
        <w:rPr>
          <w:lang w:val="en-GB" w:eastAsia="zh-CN"/>
        </w:rPr>
        <w:t>signal</w:t>
      </w:r>
      <w:r w:rsidR="00266BB6">
        <w:rPr>
          <w:lang w:val="en-GB" w:eastAsia="zh-CN"/>
        </w:rPr>
        <w:t xml:space="preserve"> the WUS or not</w:t>
      </w:r>
      <w:r w:rsidR="002F0C6C">
        <w:rPr>
          <w:lang w:val="en-GB" w:eastAsia="zh-CN"/>
        </w:rPr>
        <w:t>. Furthermore</w:t>
      </w:r>
      <w:r w:rsidR="00FB3AE2">
        <w:rPr>
          <w:lang w:val="en-GB" w:eastAsia="zh-CN"/>
        </w:rPr>
        <w:t>,</w:t>
      </w:r>
      <w:r w:rsidR="002F0C6C">
        <w:rPr>
          <w:lang w:val="en-GB" w:eastAsia="zh-CN"/>
        </w:rPr>
        <w:t xml:space="preserve"> the gNB scheduler cannot reach the UE during</w:t>
      </w:r>
      <w:r w:rsidR="00372729">
        <w:rPr>
          <w:lang w:val="en-GB" w:eastAsia="zh-CN"/>
        </w:rPr>
        <w:t xml:space="preserve"> the</w:t>
      </w:r>
      <w:r w:rsidR="002F0C6C">
        <w:rPr>
          <w:lang w:val="en-GB" w:eastAsia="zh-CN"/>
        </w:rPr>
        <w:t xml:space="preserve"> </w:t>
      </w:r>
      <w:r w:rsidR="002F0C6C" w:rsidRPr="002F0C6C">
        <w:rPr>
          <w:i/>
          <w:lang w:val="en-GB" w:eastAsia="zh-CN"/>
        </w:rPr>
        <w:t>OnDuration</w:t>
      </w:r>
      <w:r w:rsidR="002F0C6C">
        <w:rPr>
          <w:lang w:val="en-GB" w:eastAsia="zh-CN"/>
        </w:rPr>
        <w:t xml:space="preserve"> anymore, when the WUS is</w:t>
      </w:r>
      <w:r w:rsidR="00B02007">
        <w:rPr>
          <w:lang w:val="en-GB" w:eastAsia="zh-CN"/>
        </w:rPr>
        <w:t xml:space="preserve"> not</w:t>
      </w:r>
      <w:r w:rsidR="002F0C6C">
        <w:rPr>
          <w:lang w:val="en-GB" w:eastAsia="zh-CN"/>
        </w:rPr>
        <w:t xml:space="preserve"> </w:t>
      </w:r>
      <w:r w:rsidR="00D53229">
        <w:rPr>
          <w:lang w:val="en-GB" w:eastAsia="zh-CN"/>
        </w:rPr>
        <w:t>signalled</w:t>
      </w:r>
      <w:r w:rsidR="002F0C6C">
        <w:rPr>
          <w:lang w:val="en-GB" w:eastAsia="zh-CN"/>
        </w:rPr>
        <w:t xml:space="preserve">, but </w:t>
      </w:r>
      <w:proofErr w:type="gramStart"/>
      <w:r w:rsidR="002F0C6C">
        <w:rPr>
          <w:lang w:val="en-GB" w:eastAsia="zh-CN"/>
        </w:rPr>
        <w:t>has to</w:t>
      </w:r>
      <w:proofErr w:type="gramEnd"/>
      <w:r w:rsidR="002F0C6C">
        <w:rPr>
          <w:lang w:val="en-GB" w:eastAsia="zh-CN"/>
        </w:rPr>
        <w:t xml:space="preserve"> wait until the next WUS occasion for that UE.</w:t>
      </w:r>
    </w:p>
    <w:p w14:paraId="03BC01D3" w14:textId="677717BE" w:rsidR="002F0C6C" w:rsidRDefault="002F0C6C" w:rsidP="002F0C6C">
      <w:pPr>
        <w:rPr>
          <w:lang w:val="en-GB" w:eastAsia="zh-CN"/>
        </w:rPr>
      </w:pPr>
      <w:r>
        <w:rPr>
          <w:b/>
          <w:lang w:val="en-GB" w:eastAsia="zh-CN"/>
        </w:rPr>
        <w:t>Observation</w:t>
      </w:r>
      <w:r w:rsidRPr="00AF299C">
        <w:rPr>
          <w:b/>
          <w:lang w:val="en-GB" w:eastAsia="zh-CN"/>
        </w:rPr>
        <w:t xml:space="preserve"> 1</w:t>
      </w:r>
      <w:r>
        <w:rPr>
          <w:lang w:val="en-GB" w:eastAsia="zh-CN"/>
        </w:rPr>
        <w:t xml:space="preserve">: The use of WUS impacts the gNB scheduling </w:t>
      </w:r>
      <w:r w:rsidR="00831278">
        <w:rPr>
          <w:lang w:val="en-GB" w:eastAsia="zh-CN"/>
        </w:rPr>
        <w:t>flexibility</w:t>
      </w:r>
      <w:r>
        <w:rPr>
          <w:lang w:val="en-GB" w:eastAsia="zh-CN"/>
        </w:rPr>
        <w:t>.</w:t>
      </w:r>
    </w:p>
    <w:p w14:paraId="23CE4787" w14:textId="3D230D90" w:rsidR="002F0C6C" w:rsidRDefault="002F0C6C" w:rsidP="00B731A4">
      <w:pPr>
        <w:rPr>
          <w:lang w:val="en-GB" w:eastAsia="zh-CN"/>
        </w:rPr>
      </w:pPr>
      <w:r>
        <w:rPr>
          <w:lang w:val="en-GB" w:eastAsia="zh-CN"/>
        </w:rPr>
        <w:t xml:space="preserve">It is assumed that RAN1 designs the WUS signal in such a way that </w:t>
      </w:r>
      <w:r w:rsidR="00831278">
        <w:rPr>
          <w:lang w:val="en-GB" w:eastAsia="zh-CN"/>
        </w:rPr>
        <w:t xml:space="preserve">after proper NW configuration </w:t>
      </w:r>
      <w:r>
        <w:rPr>
          <w:lang w:val="en-GB" w:eastAsia="zh-CN"/>
        </w:rPr>
        <w:t xml:space="preserve">a very low misdetection probability </w:t>
      </w:r>
      <w:r w:rsidR="00831278">
        <w:rPr>
          <w:lang w:val="en-GB" w:eastAsia="zh-CN"/>
        </w:rPr>
        <w:t xml:space="preserve">can be assumed. Furthermore it is assumed that RAN4 will define test cases, such that a minimum UE performance can be assumed. However when the UE misses </w:t>
      </w:r>
      <w:r w:rsidR="008141AE">
        <w:rPr>
          <w:lang w:val="en-GB" w:eastAsia="zh-CN"/>
        </w:rPr>
        <w:t>a single</w:t>
      </w:r>
      <w:r w:rsidR="00831278">
        <w:rPr>
          <w:lang w:val="en-GB" w:eastAsia="zh-CN"/>
        </w:rPr>
        <w:t xml:space="preserve"> WUS multiple PDCCH monitoring occasions </w:t>
      </w:r>
      <w:r w:rsidR="00C6017A">
        <w:rPr>
          <w:lang w:val="en-GB" w:eastAsia="zh-CN"/>
        </w:rPr>
        <w:t>are</w:t>
      </w:r>
      <w:r w:rsidR="00831278">
        <w:rPr>
          <w:lang w:val="en-GB" w:eastAsia="zh-CN"/>
        </w:rPr>
        <w:t xml:space="preserve"> lost, dependent on the </w:t>
      </w:r>
      <w:r w:rsidR="00831278" w:rsidRPr="00831278">
        <w:rPr>
          <w:i/>
          <w:lang w:val="en-GB" w:eastAsia="zh-CN"/>
        </w:rPr>
        <w:t>OnDuration</w:t>
      </w:r>
      <w:r w:rsidR="00831278">
        <w:rPr>
          <w:lang w:val="en-GB" w:eastAsia="zh-CN"/>
        </w:rPr>
        <w:t xml:space="preserve"> length. Given that 1 </w:t>
      </w:r>
      <w:proofErr w:type="spellStart"/>
      <w:r w:rsidR="00144793">
        <w:rPr>
          <w:lang w:val="en-GB" w:eastAsia="zh-CN"/>
        </w:rPr>
        <w:t>misdetected</w:t>
      </w:r>
      <w:proofErr w:type="spellEnd"/>
      <w:r w:rsidR="00831278">
        <w:rPr>
          <w:lang w:val="en-GB" w:eastAsia="zh-CN"/>
        </w:rPr>
        <w:t xml:space="preserve"> WUS leads to multiple </w:t>
      </w:r>
      <w:r w:rsidR="008141AE">
        <w:rPr>
          <w:lang w:val="en-GB" w:eastAsia="zh-CN"/>
        </w:rPr>
        <w:t xml:space="preserve">lost </w:t>
      </w:r>
      <w:r w:rsidR="00831278">
        <w:rPr>
          <w:lang w:val="en-GB" w:eastAsia="zh-CN"/>
        </w:rPr>
        <w:t>PDCCH monitoring occasions, it is proposed to stick to a 1:1 mapping</w:t>
      </w:r>
      <w:r w:rsidR="00C570EC">
        <w:rPr>
          <w:lang w:val="en-GB" w:eastAsia="zh-CN"/>
        </w:rPr>
        <w:t xml:space="preserve"> between WUS and following </w:t>
      </w:r>
      <w:r w:rsidR="00C570EC" w:rsidRPr="00C570EC">
        <w:rPr>
          <w:i/>
          <w:lang w:val="en-GB" w:eastAsia="zh-CN"/>
        </w:rPr>
        <w:t>OnDuration</w:t>
      </w:r>
      <w:r w:rsidR="00831278">
        <w:rPr>
          <w:lang w:val="en-GB" w:eastAsia="zh-CN"/>
        </w:rPr>
        <w:t xml:space="preserve">. </w:t>
      </w:r>
      <w:r w:rsidR="00545F79">
        <w:rPr>
          <w:lang w:val="en-GB" w:eastAsia="zh-CN"/>
        </w:rPr>
        <w:t xml:space="preserve">It is assumed that </w:t>
      </w:r>
      <w:r w:rsidR="0091250B">
        <w:rPr>
          <w:lang w:val="en-GB" w:eastAsia="zh-CN"/>
        </w:rPr>
        <w:t xml:space="preserve">the connection is not lost after a single WUS misdetection, but that </w:t>
      </w:r>
      <w:r w:rsidR="00852D98">
        <w:rPr>
          <w:lang w:val="en-GB" w:eastAsia="zh-CN"/>
        </w:rPr>
        <w:t>communication can be resumed after shor</w:t>
      </w:r>
      <w:r w:rsidR="00B059AF">
        <w:rPr>
          <w:lang w:val="en-GB" w:eastAsia="zh-CN"/>
        </w:rPr>
        <w:t>t</w:t>
      </w:r>
      <w:r w:rsidR="00852D98">
        <w:rPr>
          <w:lang w:val="en-GB" w:eastAsia="zh-CN"/>
        </w:rPr>
        <w:t xml:space="preserve">/long DRX cycle during the next following </w:t>
      </w:r>
      <w:r w:rsidR="00852D98" w:rsidRPr="00852D98">
        <w:rPr>
          <w:i/>
          <w:lang w:val="en-GB" w:eastAsia="zh-CN"/>
        </w:rPr>
        <w:t>OnDuration</w:t>
      </w:r>
      <w:r w:rsidR="00852D98">
        <w:rPr>
          <w:lang w:val="en-GB" w:eastAsia="zh-CN"/>
        </w:rPr>
        <w:t xml:space="preserve">. </w:t>
      </w:r>
      <w:r w:rsidR="00831278">
        <w:rPr>
          <w:lang w:val="en-GB" w:eastAsia="zh-CN"/>
        </w:rPr>
        <w:t xml:space="preserve">It is also noted </w:t>
      </w:r>
      <w:r w:rsidR="00747020">
        <w:rPr>
          <w:lang w:val="en-GB" w:eastAsia="zh-CN"/>
        </w:rPr>
        <w:t>that sleep during</w:t>
      </w:r>
      <w:r w:rsidR="00831278">
        <w:rPr>
          <w:lang w:val="en-GB" w:eastAsia="zh-CN"/>
        </w:rPr>
        <w:t xml:space="preserve"> two </w:t>
      </w:r>
      <w:proofErr w:type="spellStart"/>
      <w:r w:rsidR="00831278" w:rsidRPr="00831278">
        <w:rPr>
          <w:i/>
          <w:lang w:val="en-GB" w:eastAsia="zh-CN"/>
        </w:rPr>
        <w:t>OnDuration</w:t>
      </w:r>
      <w:r w:rsidR="00831278">
        <w:rPr>
          <w:lang w:val="en-GB" w:eastAsia="zh-CN"/>
        </w:rPr>
        <w:t>s</w:t>
      </w:r>
      <w:proofErr w:type="spellEnd"/>
      <w:r w:rsidR="00831278">
        <w:rPr>
          <w:lang w:val="en-GB" w:eastAsia="zh-CN"/>
        </w:rPr>
        <w:t xml:space="preserve"> when WUS is not detected, can also be achieved when the DRX cycle is configured twice as long, i.e. this functionality is already supported:</w:t>
      </w:r>
    </w:p>
    <w:p w14:paraId="78713BDA" w14:textId="4E95003E" w:rsidR="00184BF3" w:rsidRPr="00895D11" w:rsidRDefault="00831278" w:rsidP="00A67A76">
      <w:pPr>
        <w:rPr>
          <w:lang w:val="en-GB" w:eastAsia="zh-CN"/>
        </w:rPr>
      </w:pPr>
      <w:r w:rsidRPr="00AF299C">
        <w:rPr>
          <w:b/>
          <w:lang w:val="en-GB" w:eastAsia="zh-CN"/>
        </w:rPr>
        <w:t xml:space="preserve">Proposal </w:t>
      </w:r>
      <w:r w:rsidR="00747020">
        <w:rPr>
          <w:b/>
          <w:lang w:val="en-GB" w:eastAsia="zh-CN"/>
        </w:rPr>
        <w:t>1</w:t>
      </w:r>
      <w:r>
        <w:rPr>
          <w:lang w:val="en-GB" w:eastAsia="zh-CN"/>
        </w:rPr>
        <w:t xml:space="preserve">: </w:t>
      </w:r>
      <w:r w:rsidR="003F39F3">
        <w:rPr>
          <w:lang w:val="en-GB" w:eastAsia="zh-CN"/>
        </w:rPr>
        <w:t xml:space="preserve">When the UE </w:t>
      </w:r>
      <w:r w:rsidR="00A67A76">
        <w:rPr>
          <w:lang w:val="en-GB" w:eastAsia="zh-CN"/>
        </w:rPr>
        <w:t xml:space="preserve">does not detect WUS prior to the start of the </w:t>
      </w:r>
      <w:r w:rsidR="00A67A76" w:rsidRPr="00831278">
        <w:rPr>
          <w:i/>
          <w:lang w:val="en-GB" w:eastAsia="zh-CN"/>
        </w:rPr>
        <w:t>OnDuration</w:t>
      </w:r>
      <w:r w:rsidR="003F39F3">
        <w:rPr>
          <w:lang w:val="en-GB" w:eastAsia="zh-CN"/>
        </w:rPr>
        <w:t xml:space="preserve"> the UE is</w:t>
      </w:r>
      <w:r w:rsidR="00A67A76">
        <w:rPr>
          <w:lang w:val="en-GB" w:eastAsia="zh-CN"/>
        </w:rPr>
        <w:t xml:space="preserve"> not</w:t>
      </w:r>
      <w:r w:rsidR="003F39F3">
        <w:rPr>
          <w:lang w:val="en-GB" w:eastAsia="zh-CN"/>
        </w:rPr>
        <w:t xml:space="preserve"> required to monitor the PDCCH during the following </w:t>
      </w:r>
      <w:r w:rsidR="003F39F3" w:rsidRPr="00831278">
        <w:rPr>
          <w:i/>
          <w:lang w:val="en-GB" w:eastAsia="zh-CN"/>
        </w:rPr>
        <w:t>OnDuration</w:t>
      </w:r>
      <w:r w:rsidR="00A67A76">
        <w:rPr>
          <w:lang w:val="en-GB" w:eastAsia="zh-CN"/>
        </w:rPr>
        <w:t xml:space="preserve">, </w:t>
      </w:r>
      <w:r w:rsidR="00895D11">
        <w:rPr>
          <w:lang w:val="en-GB" w:eastAsia="zh-CN"/>
        </w:rPr>
        <w:t xml:space="preserve">otherwise the UE is required to monitor the PDCCH during the following </w:t>
      </w:r>
      <w:r w:rsidR="00895D11" w:rsidRPr="00831278">
        <w:rPr>
          <w:i/>
          <w:lang w:val="en-GB" w:eastAsia="zh-CN"/>
        </w:rPr>
        <w:t>OnDuration</w:t>
      </w:r>
      <w:r w:rsidR="00184BF3">
        <w:rPr>
          <w:lang w:val="en-GB" w:eastAsia="zh-CN"/>
        </w:rPr>
        <w:t>.</w:t>
      </w:r>
    </w:p>
    <w:p w14:paraId="12AA217E" w14:textId="529E3A3E" w:rsidR="00831278" w:rsidRDefault="00D774E5" w:rsidP="00831278">
      <w:pPr>
        <w:rPr>
          <w:lang w:val="en-GB" w:eastAsia="zh-CN"/>
        </w:rPr>
      </w:pPr>
      <w:r>
        <w:rPr>
          <w:lang w:val="en-GB" w:eastAsia="zh-CN"/>
        </w:rPr>
        <w:t xml:space="preserve">In case the UE fails to detect the WUS when it is </w:t>
      </w:r>
      <w:r w:rsidR="00D53229">
        <w:rPr>
          <w:lang w:val="en-GB" w:eastAsia="zh-CN"/>
        </w:rPr>
        <w:t>signalled</w:t>
      </w:r>
      <w:r>
        <w:rPr>
          <w:lang w:val="en-GB" w:eastAsia="zh-CN"/>
        </w:rPr>
        <w:t>,</w:t>
      </w:r>
      <w:r w:rsidR="000E702C">
        <w:rPr>
          <w:lang w:val="en-GB" w:eastAsia="zh-CN"/>
        </w:rPr>
        <w:t xml:space="preserve"> then</w:t>
      </w:r>
      <w:r>
        <w:rPr>
          <w:lang w:val="en-GB" w:eastAsia="zh-CN"/>
        </w:rPr>
        <w:t xml:space="preserve"> there is a serious problem, </w:t>
      </w:r>
      <w:r w:rsidR="009F4E33">
        <w:rPr>
          <w:lang w:val="en-GB" w:eastAsia="zh-CN"/>
        </w:rPr>
        <w:t>but</w:t>
      </w:r>
      <w:r>
        <w:rPr>
          <w:lang w:val="en-GB" w:eastAsia="zh-CN"/>
        </w:rPr>
        <w:t xml:space="preserve"> this should only happen in rare cases. </w:t>
      </w:r>
      <w:r w:rsidR="000E702C">
        <w:rPr>
          <w:lang w:val="en-GB" w:eastAsia="zh-CN"/>
        </w:rPr>
        <w:t xml:space="preserve">From a RAN2 perspective </w:t>
      </w:r>
      <w:r w:rsidR="00646CE5">
        <w:rPr>
          <w:lang w:val="en-GB" w:eastAsia="zh-CN"/>
        </w:rPr>
        <w:t xml:space="preserve">the </w:t>
      </w:r>
      <w:r w:rsidR="000E702C">
        <w:rPr>
          <w:lang w:val="en-GB" w:eastAsia="zh-CN"/>
        </w:rPr>
        <w:t xml:space="preserve">WUS detection should be reliable with the </w:t>
      </w:r>
      <w:r w:rsidR="0035760D">
        <w:rPr>
          <w:lang w:val="en-GB" w:eastAsia="zh-CN"/>
        </w:rPr>
        <w:t xml:space="preserve">complete </w:t>
      </w:r>
      <w:r w:rsidR="000E702C">
        <w:rPr>
          <w:lang w:val="en-GB" w:eastAsia="zh-CN"/>
        </w:rPr>
        <w:t xml:space="preserve">coverage area of the cell. </w:t>
      </w:r>
      <w:r w:rsidR="00BC4F8D">
        <w:rPr>
          <w:lang w:val="en-GB" w:eastAsia="zh-CN"/>
        </w:rPr>
        <w:t>The missed detection probability depends on the</w:t>
      </w:r>
      <w:r w:rsidR="000E702C">
        <w:rPr>
          <w:lang w:val="en-GB" w:eastAsia="zh-CN"/>
        </w:rPr>
        <w:t xml:space="preserve"> outcome of the RAN1/RAN4 WUS design and performance. During RAN1 studies a misdetection probably of 0.1% has been discussed. Nevertheless, when it can happen, it will happen, i.e. </w:t>
      </w:r>
      <w:r>
        <w:rPr>
          <w:lang w:val="en-GB" w:eastAsia="zh-CN"/>
        </w:rPr>
        <w:t>RAN2 should discuss possible recovery mechanism</w:t>
      </w:r>
      <w:r w:rsidR="000E702C">
        <w:rPr>
          <w:lang w:val="en-GB" w:eastAsia="zh-CN"/>
        </w:rPr>
        <w:t>s</w:t>
      </w:r>
      <w:r>
        <w:rPr>
          <w:lang w:val="en-GB" w:eastAsia="zh-CN"/>
        </w:rPr>
        <w:t xml:space="preserve"> from WUS misdetection</w:t>
      </w:r>
      <w:r w:rsidR="007D5CD1">
        <w:rPr>
          <w:lang w:val="en-GB" w:eastAsia="zh-CN"/>
        </w:rPr>
        <w:t xml:space="preserve"> in the rare cases that it happens</w:t>
      </w:r>
      <w:r>
        <w:rPr>
          <w:lang w:val="en-GB" w:eastAsia="zh-CN"/>
        </w:rPr>
        <w:t xml:space="preserve">. </w:t>
      </w:r>
      <w:r w:rsidR="000E702C">
        <w:rPr>
          <w:lang w:val="en-GB" w:eastAsia="zh-CN"/>
        </w:rPr>
        <w:t xml:space="preserve">In case the WUS fails a single time, there is </w:t>
      </w:r>
      <w:r w:rsidR="00DF5480">
        <w:rPr>
          <w:lang w:val="en-GB" w:eastAsia="zh-CN"/>
        </w:rPr>
        <w:t xml:space="preserve">only </w:t>
      </w:r>
      <w:r w:rsidR="000E702C">
        <w:rPr>
          <w:lang w:val="en-GB" w:eastAsia="zh-CN"/>
        </w:rPr>
        <w:t>an expected impact on throughput/delay</w:t>
      </w:r>
      <w:r w:rsidR="0065292D">
        <w:rPr>
          <w:lang w:val="en-GB" w:eastAsia="zh-CN"/>
        </w:rPr>
        <w:t xml:space="preserve">. </w:t>
      </w:r>
      <w:r>
        <w:rPr>
          <w:lang w:val="en-GB" w:eastAsia="zh-CN"/>
        </w:rPr>
        <w:t xml:space="preserve">In case </w:t>
      </w:r>
      <w:r w:rsidR="00A53FB5">
        <w:rPr>
          <w:lang w:val="en-GB" w:eastAsia="zh-CN"/>
        </w:rPr>
        <w:t xml:space="preserve">the </w:t>
      </w:r>
      <w:r>
        <w:rPr>
          <w:lang w:val="en-GB" w:eastAsia="zh-CN"/>
        </w:rPr>
        <w:t>WUS fails consistently</w:t>
      </w:r>
      <w:r w:rsidR="00310D14">
        <w:rPr>
          <w:lang w:val="en-GB" w:eastAsia="zh-CN"/>
        </w:rPr>
        <w:t xml:space="preserve"> the connection is assumed to be lost</w:t>
      </w:r>
      <w:r w:rsidR="007158DA">
        <w:rPr>
          <w:lang w:val="en-GB" w:eastAsia="zh-CN"/>
        </w:rPr>
        <w:t>. This</w:t>
      </w:r>
      <w:r w:rsidR="00310D14">
        <w:rPr>
          <w:lang w:val="en-GB" w:eastAsia="zh-CN"/>
        </w:rPr>
        <w:t xml:space="preserve"> case </w:t>
      </w:r>
      <w:r w:rsidR="007158DA">
        <w:rPr>
          <w:lang w:val="en-GB" w:eastAsia="zh-CN"/>
        </w:rPr>
        <w:t xml:space="preserve">is similar </w:t>
      </w:r>
      <w:r w:rsidR="00310D14">
        <w:rPr>
          <w:lang w:val="en-GB" w:eastAsia="zh-CN"/>
        </w:rPr>
        <w:t>when</w:t>
      </w:r>
      <w:r>
        <w:rPr>
          <w:lang w:val="en-GB" w:eastAsia="zh-CN"/>
        </w:rPr>
        <w:t xml:space="preserve"> UE is no longer reachable, </w:t>
      </w:r>
      <w:r w:rsidR="0010500D">
        <w:rPr>
          <w:lang w:val="en-GB" w:eastAsia="zh-CN"/>
        </w:rPr>
        <w:t>e.g.</w:t>
      </w:r>
      <w:r>
        <w:rPr>
          <w:lang w:val="en-GB" w:eastAsia="zh-CN"/>
        </w:rPr>
        <w:t xml:space="preserve"> UE roams out of coverage. In case </w:t>
      </w:r>
      <w:proofErr w:type="spellStart"/>
      <w:r w:rsidRPr="0053618C">
        <w:rPr>
          <w:i/>
        </w:rPr>
        <w:t>DataInactivityTimer</w:t>
      </w:r>
      <w:proofErr w:type="spellEnd"/>
      <w:r w:rsidRPr="00645E3C">
        <w:t xml:space="preserve"> </w:t>
      </w:r>
      <w:r>
        <w:rPr>
          <w:lang w:val="en-GB" w:eastAsia="zh-CN"/>
        </w:rPr>
        <w:t>is configured, this can prevent from possible RRC state mismatch</w:t>
      </w:r>
      <w:r w:rsidR="0010500D">
        <w:rPr>
          <w:lang w:val="en-GB" w:eastAsia="zh-CN"/>
        </w:rPr>
        <w:t>, i.e. both gNB and UE will eventually transit to Idle mode</w:t>
      </w:r>
      <w:r>
        <w:rPr>
          <w:lang w:val="en-GB" w:eastAsia="zh-CN"/>
        </w:rPr>
        <w:t xml:space="preserve">. </w:t>
      </w:r>
      <w:r w:rsidR="00C62772">
        <w:rPr>
          <w:lang w:val="en-GB" w:eastAsia="zh-CN"/>
        </w:rPr>
        <w:t>In addition or alternatively</w:t>
      </w:r>
      <w:r w:rsidR="000E702C">
        <w:rPr>
          <w:lang w:val="en-GB" w:eastAsia="zh-CN"/>
        </w:rPr>
        <w:t xml:space="preserve"> it can be </w:t>
      </w:r>
      <w:r w:rsidR="00F70751">
        <w:rPr>
          <w:lang w:val="en-GB" w:eastAsia="zh-CN"/>
        </w:rPr>
        <w:t>discussed</w:t>
      </w:r>
      <w:r w:rsidR="000E702C">
        <w:rPr>
          <w:lang w:val="en-GB" w:eastAsia="zh-CN"/>
        </w:rPr>
        <w:t xml:space="preserve"> if there is a </w:t>
      </w:r>
      <w:r w:rsidR="007B762C">
        <w:rPr>
          <w:lang w:val="en-GB" w:eastAsia="zh-CN"/>
        </w:rPr>
        <w:t>low d</w:t>
      </w:r>
      <w:r w:rsidR="00B76B57">
        <w:rPr>
          <w:lang w:val="en-GB" w:eastAsia="zh-CN"/>
        </w:rPr>
        <w:t xml:space="preserve">uty cycle within the </w:t>
      </w:r>
      <w:r w:rsidR="000E702C">
        <w:rPr>
          <w:lang w:val="en-GB" w:eastAsia="zh-CN"/>
        </w:rPr>
        <w:t xml:space="preserve">WUS periodicity where the UE considers WUS detected by default, i.e. with a </w:t>
      </w:r>
      <w:r w:rsidR="00B9458C">
        <w:rPr>
          <w:lang w:val="en-GB" w:eastAsia="zh-CN"/>
        </w:rPr>
        <w:t xml:space="preserve">certain </w:t>
      </w:r>
      <w:r w:rsidR="000E702C">
        <w:rPr>
          <w:lang w:val="en-GB" w:eastAsia="zh-CN"/>
        </w:rPr>
        <w:t xml:space="preserve">periodicity the UE will monitor the following </w:t>
      </w:r>
      <w:r w:rsidR="000E702C" w:rsidRPr="00831278">
        <w:rPr>
          <w:i/>
          <w:lang w:val="en-GB" w:eastAsia="zh-CN"/>
        </w:rPr>
        <w:t>OnDuration</w:t>
      </w:r>
      <w:r>
        <w:rPr>
          <w:lang w:val="en-GB" w:eastAsia="zh-CN"/>
        </w:rPr>
        <w:t xml:space="preserve"> </w:t>
      </w:r>
      <w:r w:rsidR="000E702C">
        <w:rPr>
          <w:lang w:val="en-GB" w:eastAsia="zh-CN"/>
        </w:rPr>
        <w:t xml:space="preserve">independent from the WUS </w:t>
      </w:r>
      <w:r w:rsidR="00D53229">
        <w:rPr>
          <w:lang w:val="en-GB" w:eastAsia="zh-CN"/>
        </w:rPr>
        <w:t>signalling</w:t>
      </w:r>
      <w:r w:rsidR="00752CD2">
        <w:rPr>
          <w:lang w:val="en-GB" w:eastAsia="zh-CN"/>
        </w:rPr>
        <w:t>:</w:t>
      </w:r>
    </w:p>
    <w:p w14:paraId="3713D95D" w14:textId="1507C7D4" w:rsidR="000E702C" w:rsidRDefault="000E702C" w:rsidP="000E702C">
      <w:pPr>
        <w:rPr>
          <w:lang w:val="en-GB" w:eastAsia="zh-CN"/>
        </w:rPr>
      </w:pPr>
      <w:r w:rsidRPr="00AF299C">
        <w:rPr>
          <w:b/>
          <w:lang w:val="en-GB" w:eastAsia="zh-CN"/>
        </w:rPr>
        <w:t xml:space="preserve">Proposal </w:t>
      </w:r>
      <w:r w:rsidR="00EF7BE9">
        <w:rPr>
          <w:b/>
          <w:lang w:val="en-GB" w:eastAsia="zh-CN"/>
        </w:rPr>
        <w:t>2</w:t>
      </w:r>
      <w:r>
        <w:rPr>
          <w:lang w:val="en-GB" w:eastAsia="zh-CN"/>
        </w:rPr>
        <w:t xml:space="preserve">: RAN2 to discuss </w:t>
      </w:r>
      <w:r w:rsidR="00B92A05">
        <w:rPr>
          <w:lang w:val="en-GB" w:eastAsia="zh-CN"/>
        </w:rPr>
        <w:t>the need for recovery</w:t>
      </w:r>
      <w:r>
        <w:rPr>
          <w:lang w:val="en-GB" w:eastAsia="zh-CN"/>
        </w:rPr>
        <w:t xml:space="preserve"> </w:t>
      </w:r>
      <w:r w:rsidR="00B92A05">
        <w:rPr>
          <w:lang w:val="en-GB" w:eastAsia="zh-CN"/>
        </w:rPr>
        <w:t>procedure</w:t>
      </w:r>
      <w:r>
        <w:rPr>
          <w:lang w:val="en-GB" w:eastAsia="zh-CN"/>
        </w:rPr>
        <w:t xml:space="preserve"> from </w:t>
      </w:r>
      <w:r w:rsidR="00D02A22">
        <w:rPr>
          <w:lang w:val="en-GB" w:eastAsia="zh-CN"/>
        </w:rPr>
        <w:t xml:space="preserve">missed </w:t>
      </w:r>
      <w:r>
        <w:rPr>
          <w:lang w:val="en-GB" w:eastAsia="zh-CN"/>
        </w:rPr>
        <w:t>WUS detection</w:t>
      </w:r>
      <w:r w:rsidR="00A53FB5">
        <w:rPr>
          <w:lang w:val="en-GB" w:eastAsia="zh-CN"/>
        </w:rPr>
        <w:t>.</w:t>
      </w:r>
    </w:p>
    <w:p w14:paraId="1763693C" w14:textId="496C4769" w:rsidR="00184BF3" w:rsidRDefault="00FB0237" w:rsidP="000E702C">
      <w:pPr>
        <w:rPr>
          <w:lang w:val="en-GB" w:eastAsia="zh-CN"/>
        </w:rPr>
      </w:pPr>
      <w:r>
        <w:rPr>
          <w:lang w:val="en-GB" w:eastAsia="zh-CN"/>
        </w:rPr>
        <w:t>In case long DRX is configured the</w:t>
      </w:r>
      <w:r w:rsidR="00184BF3">
        <w:rPr>
          <w:lang w:val="en-GB" w:eastAsia="zh-CN"/>
        </w:rPr>
        <w:t xml:space="preserve"> 1:1 mapping of WUS to </w:t>
      </w:r>
      <w:r w:rsidR="00184BF3" w:rsidRPr="00041000">
        <w:rPr>
          <w:i/>
          <w:lang w:val="en-GB" w:eastAsia="zh-CN"/>
        </w:rPr>
        <w:t>OnDuration</w:t>
      </w:r>
      <w:r w:rsidR="00184BF3">
        <w:rPr>
          <w:lang w:val="en-GB" w:eastAsia="zh-CN"/>
        </w:rPr>
        <w:t xml:space="preserve"> implies that the WUS periodicity is dependent on whether the UE is in long or short DRX. Otherwise the WUS periodicity equals the short DRX cycle length</w:t>
      </w:r>
      <w:r>
        <w:rPr>
          <w:lang w:val="en-GB" w:eastAsia="zh-CN"/>
        </w:rPr>
        <w:t>:</w:t>
      </w:r>
    </w:p>
    <w:p w14:paraId="0B7A6B59" w14:textId="4C005C14" w:rsidR="00041000" w:rsidRDefault="00184BF3" w:rsidP="00184BF3">
      <w:pPr>
        <w:rPr>
          <w:lang w:val="en-GB" w:eastAsia="zh-CN"/>
        </w:rPr>
      </w:pPr>
      <w:r>
        <w:rPr>
          <w:b/>
          <w:lang w:val="en-GB" w:eastAsia="zh-CN"/>
        </w:rPr>
        <w:t>Observation</w:t>
      </w:r>
      <w:r w:rsidRPr="00AF299C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The WUS occasions </w:t>
      </w:r>
      <w:r w:rsidR="00041000">
        <w:rPr>
          <w:lang w:val="en-GB" w:eastAsia="zh-CN"/>
        </w:rPr>
        <w:t xml:space="preserve">change when the UE uses short </w:t>
      </w:r>
      <w:r w:rsidR="00B74ACB">
        <w:rPr>
          <w:lang w:val="en-GB" w:eastAsia="zh-CN"/>
        </w:rPr>
        <w:t>and</w:t>
      </w:r>
      <w:r w:rsidR="00041000">
        <w:rPr>
          <w:lang w:val="en-GB" w:eastAsia="zh-CN"/>
        </w:rPr>
        <w:t xml:space="preserve"> long DRX, but the </w:t>
      </w:r>
      <w:proofErr w:type="spellStart"/>
      <w:r w:rsidR="00041000">
        <w:rPr>
          <w:lang w:val="en-GB" w:eastAsia="zh-CN"/>
        </w:rPr>
        <w:t>timeoffset</w:t>
      </w:r>
      <w:proofErr w:type="spellEnd"/>
      <w:r w:rsidR="00041000">
        <w:rPr>
          <w:lang w:val="en-GB" w:eastAsia="zh-CN"/>
        </w:rPr>
        <w:t xml:space="preserve"> to the following </w:t>
      </w:r>
      <w:r w:rsidR="00041000" w:rsidRPr="005A09C1">
        <w:rPr>
          <w:i/>
          <w:lang w:val="en-GB" w:eastAsia="zh-CN"/>
        </w:rPr>
        <w:t>OnDuration</w:t>
      </w:r>
      <w:r w:rsidR="00041000">
        <w:rPr>
          <w:lang w:val="en-GB" w:eastAsia="zh-CN"/>
        </w:rPr>
        <w:t xml:space="preserve"> is fixed.</w:t>
      </w:r>
    </w:p>
    <w:p w14:paraId="4A8504D4" w14:textId="3F19AEF0" w:rsidR="00184BF3" w:rsidRDefault="00041000" w:rsidP="000E702C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In those cases where the UE enters DRX and the time until the following </w:t>
      </w:r>
      <w:r w:rsidRPr="00041000">
        <w:rPr>
          <w:i/>
          <w:lang w:val="en-GB" w:eastAsia="zh-CN"/>
        </w:rPr>
        <w:t>OnDuration</w:t>
      </w:r>
      <w:r>
        <w:rPr>
          <w:lang w:val="en-GB" w:eastAsia="zh-CN"/>
        </w:rPr>
        <w:t xml:space="preserve"> is shorter than the configured WUS </w:t>
      </w:r>
      <w:proofErr w:type="spellStart"/>
      <w:r>
        <w:rPr>
          <w:lang w:val="en-GB" w:eastAsia="zh-CN"/>
        </w:rPr>
        <w:t>timeoffset</w:t>
      </w:r>
      <w:proofErr w:type="spellEnd"/>
      <w:r>
        <w:rPr>
          <w:lang w:val="en-GB" w:eastAsia="zh-CN"/>
        </w:rPr>
        <w:t xml:space="preserve">, the UE shall monitor the following </w:t>
      </w:r>
      <w:r w:rsidRPr="00041000">
        <w:rPr>
          <w:i/>
          <w:lang w:val="en-GB" w:eastAsia="zh-CN"/>
        </w:rPr>
        <w:t>OnDuration</w:t>
      </w:r>
      <w:r>
        <w:rPr>
          <w:lang w:val="en-GB" w:eastAsia="zh-CN"/>
        </w:rPr>
        <w:t>.</w:t>
      </w:r>
    </w:p>
    <w:p w14:paraId="6E77BFDA" w14:textId="5EF7C613" w:rsidR="005A09C1" w:rsidRDefault="005A09C1" w:rsidP="005A09C1">
      <w:pPr>
        <w:rPr>
          <w:lang w:val="en-GB" w:eastAsia="zh-CN"/>
        </w:rPr>
      </w:pPr>
      <w:r w:rsidRPr="00AF299C">
        <w:rPr>
          <w:b/>
          <w:lang w:val="en-GB" w:eastAsia="zh-CN"/>
        </w:rPr>
        <w:t xml:space="preserve">Proposal </w:t>
      </w:r>
      <w:r w:rsidR="00B74ACB">
        <w:rPr>
          <w:b/>
          <w:lang w:val="en-GB" w:eastAsia="zh-CN"/>
        </w:rPr>
        <w:t>3</w:t>
      </w:r>
      <w:r>
        <w:rPr>
          <w:lang w:val="en-GB" w:eastAsia="zh-CN"/>
        </w:rPr>
        <w:t xml:space="preserve">: In case the UE enters DRX </w:t>
      </w:r>
      <w:r w:rsidR="00CD6D22">
        <w:rPr>
          <w:lang w:val="en-GB" w:eastAsia="zh-CN"/>
        </w:rPr>
        <w:t xml:space="preserve">while the time until the next </w:t>
      </w:r>
      <w:r w:rsidR="00CD6D22" w:rsidRPr="00CD6D22">
        <w:rPr>
          <w:i/>
          <w:lang w:val="en-GB" w:eastAsia="zh-CN"/>
        </w:rPr>
        <w:t>OnDuration</w:t>
      </w:r>
      <w:r w:rsidR="00CD6D22">
        <w:rPr>
          <w:lang w:val="en-GB" w:eastAsia="zh-CN"/>
        </w:rPr>
        <w:t xml:space="preserve"> is shorter than the time offset between WUS and OnDuration the UE shall monitor PDDCH during the following </w:t>
      </w:r>
      <w:r w:rsidR="00CD6D22" w:rsidRPr="00CD6D22">
        <w:rPr>
          <w:i/>
          <w:lang w:val="en-GB" w:eastAsia="zh-CN"/>
        </w:rPr>
        <w:t>OnDuration</w:t>
      </w:r>
      <w:r>
        <w:rPr>
          <w:lang w:val="en-GB" w:eastAsia="zh-CN"/>
        </w:rPr>
        <w:t>.</w:t>
      </w:r>
    </w:p>
    <w:p w14:paraId="283AC636" w14:textId="7213710A" w:rsidR="00800B19" w:rsidRDefault="00426BD6" w:rsidP="000E702C">
      <w:pPr>
        <w:rPr>
          <w:lang w:val="en-GB" w:eastAsia="zh-CN"/>
        </w:rPr>
      </w:pPr>
      <w:r>
        <w:rPr>
          <w:lang w:val="en-GB" w:eastAsia="zh-CN"/>
        </w:rPr>
        <w:t xml:space="preserve">RAN2 assumes that RAN1 will discuss the </w:t>
      </w:r>
      <w:r w:rsidR="00572CED">
        <w:rPr>
          <w:lang w:val="en-GB" w:eastAsia="zh-CN"/>
        </w:rPr>
        <w:t xml:space="preserve">configuration details of the WUS signal, which among others, also includes the time between the WUS signal and the following </w:t>
      </w:r>
      <w:r w:rsidR="00572CED" w:rsidRPr="00572CED">
        <w:rPr>
          <w:i/>
          <w:lang w:val="en-GB" w:eastAsia="zh-CN"/>
        </w:rPr>
        <w:t>OnDuration</w:t>
      </w:r>
      <w:r w:rsidR="00572CED">
        <w:rPr>
          <w:lang w:val="en-GB" w:eastAsia="zh-CN"/>
        </w:rPr>
        <w:t xml:space="preserve">. This time offset </w:t>
      </w:r>
      <w:r w:rsidR="00045F45">
        <w:rPr>
          <w:lang w:val="en-GB" w:eastAsia="zh-CN"/>
        </w:rPr>
        <w:t xml:space="preserve">(e.g. </w:t>
      </w:r>
      <w:r w:rsidR="00045F45" w:rsidRPr="00045F45">
        <w:rPr>
          <w:i/>
          <w:lang w:val="en-GB" w:eastAsia="zh-CN"/>
        </w:rPr>
        <w:t>WUS-</w:t>
      </w:r>
      <w:proofErr w:type="spellStart"/>
      <w:r w:rsidR="00045F45" w:rsidRPr="00045F45">
        <w:rPr>
          <w:i/>
          <w:lang w:val="en-GB" w:eastAsia="zh-CN"/>
        </w:rPr>
        <w:t>TimeOffset</w:t>
      </w:r>
      <w:proofErr w:type="spellEnd"/>
      <w:r w:rsidR="00045F45">
        <w:rPr>
          <w:lang w:val="en-GB" w:eastAsia="zh-CN"/>
        </w:rPr>
        <w:t xml:space="preserve">) </w:t>
      </w:r>
      <w:r w:rsidR="00572CED">
        <w:rPr>
          <w:lang w:val="en-GB" w:eastAsia="zh-CN"/>
        </w:rPr>
        <w:t>should provide enough time for the UE to be ready to monitor PDCCH, but also provide configuration flexibility to the NW</w:t>
      </w:r>
      <w:r w:rsidR="00D329C2">
        <w:rPr>
          <w:lang w:val="en-GB" w:eastAsia="zh-CN"/>
        </w:rPr>
        <w:t>:</w:t>
      </w:r>
    </w:p>
    <w:p w14:paraId="3D0DB424" w14:textId="275D78DB" w:rsidR="00800B19" w:rsidRDefault="00800B19" w:rsidP="000E702C">
      <w:pPr>
        <w:rPr>
          <w:lang w:val="en-GB" w:eastAsia="zh-CN"/>
        </w:rPr>
      </w:pPr>
      <w:r>
        <w:rPr>
          <w:noProof/>
        </w:rPr>
        <w:drawing>
          <wp:inline distT="0" distB="0" distL="0" distR="0" wp14:anchorId="1FFC9A78" wp14:editId="63142F29">
            <wp:extent cx="3721168" cy="9970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5961" t="53714" r="21422" b="19441"/>
                    <a:stretch/>
                  </pic:blipFill>
                  <pic:spPr bwMode="auto">
                    <a:xfrm>
                      <a:off x="0" y="0"/>
                      <a:ext cx="3721743" cy="9972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9FBA94" w14:textId="73F8B5B9" w:rsidR="00800B19" w:rsidRDefault="00800B19" w:rsidP="000E702C">
      <w:pPr>
        <w:rPr>
          <w:lang w:val="en-GB" w:eastAsia="zh-CN"/>
        </w:rPr>
      </w:pPr>
      <w:r w:rsidRPr="00876BBA">
        <w:rPr>
          <w:b/>
          <w:lang w:val="en-GB" w:eastAsia="zh-CN"/>
        </w:rPr>
        <w:t>Figure 1</w:t>
      </w:r>
      <w:r>
        <w:rPr>
          <w:lang w:val="en-GB" w:eastAsia="zh-CN"/>
        </w:rPr>
        <w:t xml:space="preserve">: </w:t>
      </w:r>
      <w:r w:rsidR="00876BBA">
        <w:rPr>
          <w:lang w:val="en-GB" w:eastAsia="zh-CN"/>
        </w:rPr>
        <w:t>WUS detection trigger</w:t>
      </w:r>
      <w:r w:rsidR="005C4CD1">
        <w:rPr>
          <w:lang w:val="en-GB" w:eastAsia="zh-CN"/>
        </w:rPr>
        <w:t>s</w:t>
      </w:r>
      <w:r w:rsidR="00876BBA">
        <w:rPr>
          <w:lang w:val="en-GB" w:eastAsia="zh-CN"/>
        </w:rPr>
        <w:t xml:space="preserve"> PDCCH monitoring in</w:t>
      </w:r>
      <w:r w:rsidR="005C4CD1">
        <w:rPr>
          <w:lang w:val="en-GB" w:eastAsia="zh-CN"/>
        </w:rPr>
        <w:t xml:space="preserve"> the</w:t>
      </w:r>
      <w:r w:rsidR="00876BBA">
        <w:rPr>
          <w:lang w:val="en-GB" w:eastAsia="zh-CN"/>
        </w:rPr>
        <w:t xml:space="preserve"> following </w:t>
      </w:r>
      <w:r w:rsidR="00876BBA" w:rsidRPr="00876BBA">
        <w:rPr>
          <w:i/>
          <w:lang w:val="en-GB" w:eastAsia="zh-CN"/>
        </w:rPr>
        <w:t>OnDuration</w:t>
      </w:r>
      <w:r w:rsidR="00876BBA">
        <w:rPr>
          <w:lang w:val="en-GB" w:eastAsia="zh-CN"/>
        </w:rPr>
        <w:t>.</w:t>
      </w:r>
    </w:p>
    <w:p w14:paraId="18FB6677" w14:textId="3B7022BA" w:rsidR="006B6D93" w:rsidRDefault="006B6D93" w:rsidP="000E702C">
      <w:pPr>
        <w:rPr>
          <w:lang w:val="en-GB" w:eastAsia="zh-CN"/>
        </w:rPr>
      </w:pPr>
      <w:r>
        <w:rPr>
          <w:lang w:val="en-GB" w:eastAsia="zh-CN"/>
        </w:rPr>
        <w:t xml:space="preserve">The WUS occasion, i.e. </w:t>
      </w:r>
      <w:r w:rsidR="00B94AEE">
        <w:rPr>
          <w:lang w:val="en-GB" w:eastAsia="zh-CN"/>
        </w:rPr>
        <w:t>the time when UE shall monitor WUS on PDCCH, is determined by a</w:t>
      </w:r>
      <w:r w:rsidR="005C4CD1">
        <w:rPr>
          <w:lang w:val="en-GB" w:eastAsia="zh-CN"/>
        </w:rPr>
        <w:t xml:space="preserve"> configurable</w:t>
      </w:r>
      <w:r w:rsidR="00B94AEE">
        <w:rPr>
          <w:lang w:val="en-GB" w:eastAsia="zh-CN"/>
        </w:rPr>
        <w:t xml:space="preserve"> time offset until the following </w:t>
      </w:r>
      <w:r w:rsidR="00B94AEE" w:rsidRPr="00B94AEE">
        <w:rPr>
          <w:i/>
          <w:lang w:val="en-GB" w:eastAsia="zh-CN"/>
        </w:rPr>
        <w:t>OnDuration</w:t>
      </w:r>
      <w:r w:rsidR="00B94AEE">
        <w:rPr>
          <w:lang w:val="en-GB" w:eastAsia="zh-CN"/>
        </w:rPr>
        <w:t xml:space="preserve">. </w:t>
      </w:r>
      <w:r w:rsidR="008E49FF">
        <w:rPr>
          <w:lang w:val="en-GB" w:eastAsia="zh-CN"/>
        </w:rPr>
        <w:t xml:space="preserve">This </w:t>
      </w:r>
      <w:proofErr w:type="spellStart"/>
      <w:r w:rsidR="008E49FF">
        <w:rPr>
          <w:lang w:val="en-GB" w:eastAsia="zh-CN"/>
        </w:rPr>
        <w:t>timeoffset</w:t>
      </w:r>
      <w:proofErr w:type="spellEnd"/>
      <w:r w:rsidR="008E49FF">
        <w:rPr>
          <w:lang w:val="en-GB" w:eastAsia="zh-CN"/>
        </w:rPr>
        <w:t xml:space="preserve"> should be part of the cDRX configuration of the UE</w:t>
      </w:r>
      <w:r w:rsidR="001A6CE0">
        <w:rPr>
          <w:lang w:val="en-GB" w:eastAsia="zh-CN"/>
        </w:rPr>
        <w:t xml:space="preserve">: </w:t>
      </w:r>
    </w:p>
    <w:p w14:paraId="7A7842A5" w14:textId="7604DC7B" w:rsidR="006B6D93" w:rsidRDefault="006B6D93" w:rsidP="006B6D93">
      <w:pPr>
        <w:rPr>
          <w:lang w:val="en-GB" w:eastAsia="zh-CN"/>
        </w:rPr>
      </w:pPr>
      <w:r w:rsidRPr="00AF299C">
        <w:rPr>
          <w:b/>
          <w:lang w:val="en-GB" w:eastAsia="zh-CN"/>
        </w:rPr>
        <w:t xml:space="preserve">Proposal </w:t>
      </w:r>
      <w:r w:rsidR="008E49FF">
        <w:rPr>
          <w:b/>
          <w:lang w:val="en-GB" w:eastAsia="zh-CN"/>
        </w:rPr>
        <w:t>5</w:t>
      </w:r>
      <w:r>
        <w:rPr>
          <w:lang w:val="en-GB" w:eastAsia="zh-CN"/>
        </w:rPr>
        <w:t xml:space="preserve">: </w:t>
      </w:r>
      <w:r w:rsidR="00B94AEE">
        <w:rPr>
          <w:lang w:val="en-GB" w:eastAsia="zh-CN"/>
        </w:rPr>
        <w:t xml:space="preserve">The WUS occasion, i.e. the time when UE shall monitor WUS on PDCCH, is determined by a configurable time offset until the following </w:t>
      </w:r>
      <w:r w:rsidR="00B94AEE" w:rsidRPr="00B94AEE">
        <w:rPr>
          <w:i/>
          <w:lang w:val="en-GB" w:eastAsia="zh-CN"/>
        </w:rPr>
        <w:t>OnDuration</w:t>
      </w:r>
      <w:r w:rsidR="00643C68">
        <w:rPr>
          <w:lang w:val="en-GB" w:eastAsia="zh-CN"/>
        </w:rPr>
        <w:t xml:space="preserve"> </w:t>
      </w:r>
      <w:r w:rsidR="00143152">
        <w:rPr>
          <w:lang w:val="en-GB" w:eastAsia="zh-CN"/>
        </w:rPr>
        <w:t>in the cDRX configuration.</w:t>
      </w:r>
    </w:p>
    <w:p w14:paraId="4F80508F" w14:textId="7A6503AB" w:rsidR="00045F45" w:rsidRDefault="00DF5E1C" w:rsidP="000E702C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650A4A">
        <w:rPr>
          <w:lang w:val="en-GB" w:eastAsia="zh-CN"/>
        </w:rPr>
        <w:t>REL-15</w:t>
      </w:r>
      <w:r>
        <w:rPr>
          <w:lang w:val="en-GB" w:eastAsia="zh-CN"/>
        </w:rPr>
        <w:t xml:space="preserve"> cDRX configuration allows the NW to configure the same or different cDRX configurations per UE, e.g. </w:t>
      </w:r>
      <w:r w:rsidR="00650A4A">
        <w:rPr>
          <w:lang w:val="en-GB" w:eastAsia="zh-CN"/>
        </w:rPr>
        <w:t xml:space="preserve">multiple </w:t>
      </w:r>
      <w:r>
        <w:rPr>
          <w:lang w:val="en-GB" w:eastAsia="zh-CN"/>
        </w:rPr>
        <w:t>UE</w:t>
      </w:r>
      <w:r w:rsidR="00650A4A">
        <w:rPr>
          <w:lang w:val="en-GB" w:eastAsia="zh-CN"/>
        </w:rPr>
        <w:t>s</w:t>
      </w:r>
      <w:r>
        <w:rPr>
          <w:lang w:val="en-GB" w:eastAsia="zh-CN"/>
        </w:rPr>
        <w:t xml:space="preserve"> may share the same </w:t>
      </w:r>
      <w:r w:rsidRPr="00650A4A">
        <w:rPr>
          <w:i/>
          <w:lang w:val="en-GB" w:eastAsia="zh-CN"/>
        </w:rPr>
        <w:t>OnDuration</w:t>
      </w:r>
      <w:r w:rsidR="00CA7556">
        <w:rPr>
          <w:lang w:val="en-GB" w:eastAsia="zh-CN"/>
        </w:rPr>
        <w:t xml:space="preserve"> (and DRX cycle)</w:t>
      </w:r>
      <w:r>
        <w:rPr>
          <w:lang w:val="en-GB" w:eastAsia="zh-CN"/>
        </w:rPr>
        <w:t xml:space="preserve">, or UEs may be distributed over different </w:t>
      </w:r>
      <w:proofErr w:type="spellStart"/>
      <w:r w:rsidR="00CA7556" w:rsidRPr="00650A4A">
        <w:rPr>
          <w:i/>
          <w:lang w:val="en-GB" w:eastAsia="zh-CN"/>
        </w:rPr>
        <w:t>OnDurations</w:t>
      </w:r>
      <w:proofErr w:type="spellEnd"/>
      <w:r w:rsidR="00CA7556">
        <w:rPr>
          <w:lang w:val="en-GB" w:eastAsia="zh-CN"/>
        </w:rPr>
        <w:t xml:space="preserve"> (and different DRX cycles). The same flexibility is proposed to remain</w:t>
      </w:r>
      <w:r w:rsidR="00AA7074">
        <w:rPr>
          <w:lang w:val="en-GB" w:eastAsia="zh-CN"/>
        </w:rPr>
        <w:t xml:space="preserve"> for the WUS occasion, i.e. the NW may configure all UEs to monitor the same WUS occasion, or configure different time offsets for the </w:t>
      </w:r>
      <w:r w:rsidR="003E3E30">
        <w:rPr>
          <w:lang w:val="en-GB" w:eastAsia="zh-CN"/>
        </w:rPr>
        <w:t>WUS</w:t>
      </w:r>
      <w:r w:rsidR="00AC4541">
        <w:rPr>
          <w:lang w:val="en-GB" w:eastAsia="zh-CN"/>
        </w:rPr>
        <w:t>:</w:t>
      </w:r>
    </w:p>
    <w:p w14:paraId="104AA1E6" w14:textId="650B148D" w:rsidR="00AC4541" w:rsidRDefault="00AC4541" w:rsidP="000E702C">
      <w:pPr>
        <w:rPr>
          <w:lang w:val="en-GB" w:eastAsia="zh-CN"/>
        </w:rPr>
      </w:pPr>
      <w:r w:rsidRPr="00AF299C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6</w:t>
      </w:r>
      <w:r>
        <w:rPr>
          <w:lang w:val="en-GB" w:eastAsia="zh-CN"/>
        </w:rPr>
        <w:t>: One or more UEs may monitor the same WUS occasion.</w:t>
      </w:r>
    </w:p>
    <w:p w14:paraId="325C97C6" w14:textId="77777777" w:rsidR="00B731A4" w:rsidRDefault="00B731A4" w:rsidP="00B731A4">
      <w:pPr>
        <w:pStyle w:val="Heading1"/>
        <w:jc w:val="both"/>
      </w:pPr>
      <w:r>
        <w:t>Summary</w:t>
      </w:r>
      <w:bookmarkEnd w:id="2"/>
    </w:p>
    <w:p w14:paraId="25374905" w14:textId="27787025" w:rsidR="00B731A4" w:rsidRPr="004B19DC" w:rsidRDefault="00B731A4" w:rsidP="00B731A4">
      <w:pPr>
        <w:rPr>
          <w:szCs w:val="20"/>
        </w:rPr>
      </w:pPr>
      <w:bookmarkStart w:id="3" w:name="_Toc242573361"/>
      <w:r w:rsidRPr="004B19DC">
        <w:rPr>
          <w:szCs w:val="20"/>
        </w:rPr>
        <w:t xml:space="preserve">RAN2 is kindly asked to discuss </w:t>
      </w:r>
      <w:r w:rsidR="004B19DC" w:rsidRPr="004B19DC">
        <w:rPr>
          <w:rFonts w:cs="Arial"/>
          <w:bCs/>
          <w:szCs w:val="20"/>
        </w:rPr>
        <w:t>WUS impact on cDRX</w:t>
      </w:r>
      <w:r w:rsidRPr="004B19DC">
        <w:rPr>
          <w:szCs w:val="20"/>
        </w:rPr>
        <w:t xml:space="preserve">: </w:t>
      </w:r>
    </w:p>
    <w:p w14:paraId="05601D71" w14:textId="77777777" w:rsidR="008F39A4" w:rsidRDefault="008F39A4" w:rsidP="008F39A4">
      <w:pPr>
        <w:rPr>
          <w:lang w:val="en-GB" w:eastAsia="zh-CN"/>
        </w:rPr>
      </w:pPr>
      <w:r>
        <w:rPr>
          <w:b/>
          <w:lang w:val="en-GB" w:eastAsia="zh-CN"/>
        </w:rPr>
        <w:t>Assumption</w:t>
      </w:r>
      <w:r w:rsidRPr="00AF299C">
        <w:rPr>
          <w:b/>
          <w:lang w:val="en-GB" w:eastAsia="zh-CN"/>
        </w:rPr>
        <w:t xml:space="preserve"> 1</w:t>
      </w:r>
      <w:r>
        <w:rPr>
          <w:lang w:val="en-GB" w:eastAsia="zh-CN"/>
        </w:rPr>
        <w:t>: RAN2 assumes that WUS is coupled to the cDRX operation, i.e. WUS is only used when cDRX is configured.</w:t>
      </w:r>
    </w:p>
    <w:p w14:paraId="2A43FD90" w14:textId="77777777" w:rsidR="008F39A4" w:rsidRDefault="008F39A4" w:rsidP="008F39A4">
      <w:pPr>
        <w:rPr>
          <w:lang w:val="en-GB" w:eastAsia="zh-CN"/>
        </w:rPr>
      </w:pPr>
      <w:r>
        <w:rPr>
          <w:b/>
          <w:lang w:val="en-GB" w:eastAsia="zh-CN"/>
        </w:rPr>
        <w:t>Observation</w:t>
      </w:r>
      <w:r w:rsidRPr="00AF299C">
        <w:rPr>
          <w:b/>
          <w:lang w:val="en-GB" w:eastAsia="zh-CN"/>
        </w:rPr>
        <w:t xml:space="preserve"> 1</w:t>
      </w:r>
      <w:r>
        <w:rPr>
          <w:lang w:val="en-GB" w:eastAsia="zh-CN"/>
        </w:rPr>
        <w:t>: The use of WUS impacts the gNB scheduling flexibility.</w:t>
      </w:r>
    </w:p>
    <w:p w14:paraId="76F29C2A" w14:textId="77777777" w:rsidR="008F39A4" w:rsidRDefault="008F39A4" w:rsidP="008F39A4">
      <w:pPr>
        <w:rPr>
          <w:lang w:val="en-GB" w:eastAsia="zh-CN"/>
        </w:rPr>
      </w:pPr>
      <w:r>
        <w:rPr>
          <w:b/>
          <w:lang w:val="en-GB" w:eastAsia="zh-CN"/>
        </w:rPr>
        <w:t>Observation</w:t>
      </w:r>
      <w:r w:rsidRPr="00AF299C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The WUS occasions change when the UE uses short and long DRX, but the </w:t>
      </w:r>
      <w:proofErr w:type="spellStart"/>
      <w:r>
        <w:rPr>
          <w:lang w:val="en-GB" w:eastAsia="zh-CN"/>
        </w:rPr>
        <w:t>timeoffset</w:t>
      </w:r>
      <w:proofErr w:type="spellEnd"/>
      <w:r>
        <w:rPr>
          <w:lang w:val="en-GB" w:eastAsia="zh-CN"/>
        </w:rPr>
        <w:t xml:space="preserve"> to the following </w:t>
      </w:r>
      <w:r w:rsidRPr="005A09C1">
        <w:rPr>
          <w:i/>
          <w:lang w:val="en-GB" w:eastAsia="zh-CN"/>
        </w:rPr>
        <w:t>OnDuration</w:t>
      </w:r>
      <w:r>
        <w:rPr>
          <w:lang w:val="en-GB" w:eastAsia="zh-CN"/>
        </w:rPr>
        <w:t xml:space="preserve"> is fixed.</w:t>
      </w:r>
    </w:p>
    <w:p w14:paraId="35FF5142" w14:textId="77777777" w:rsidR="008F39A4" w:rsidRPr="00895D11" w:rsidRDefault="008F39A4" w:rsidP="008F39A4">
      <w:pPr>
        <w:rPr>
          <w:lang w:val="en-GB" w:eastAsia="zh-CN"/>
        </w:rPr>
      </w:pPr>
      <w:r w:rsidRPr="00AF299C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1</w:t>
      </w:r>
      <w:r>
        <w:rPr>
          <w:lang w:val="en-GB" w:eastAsia="zh-CN"/>
        </w:rPr>
        <w:t xml:space="preserve">: When the UE does not detect WUS prior to the start of the </w:t>
      </w:r>
      <w:r w:rsidRPr="00831278">
        <w:rPr>
          <w:i/>
          <w:lang w:val="en-GB" w:eastAsia="zh-CN"/>
        </w:rPr>
        <w:t>OnDuration</w:t>
      </w:r>
      <w:r>
        <w:rPr>
          <w:lang w:val="en-GB" w:eastAsia="zh-CN"/>
        </w:rPr>
        <w:t xml:space="preserve"> the UE is not required to monitor the PDCCH during the following </w:t>
      </w:r>
      <w:r w:rsidRPr="00831278">
        <w:rPr>
          <w:i/>
          <w:lang w:val="en-GB" w:eastAsia="zh-CN"/>
        </w:rPr>
        <w:t>OnDuration</w:t>
      </w:r>
      <w:r>
        <w:rPr>
          <w:lang w:val="en-GB" w:eastAsia="zh-CN"/>
        </w:rPr>
        <w:t xml:space="preserve">, otherwise the UE is required to monitor the PDCCH during the following </w:t>
      </w:r>
      <w:r w:rsidRPr="00831278">
        <w:rPr>
          <w:i/>
          <w:lang w:val="en-GB" w:eastAsia="zh-CN"/>
        </w:rPr>
        <w:t>OnDuration</w:t>
      </w:r>
      <w:r>
        <w:rPr>
          <w:lang w:val="en-GB" w:eastAsia="zh-CN"/>
        </w:rPr>
        <w:t>.</w:t>
      </w:r>
    </w:p>
    <w:p w14:paraId="21BB53E6" w14:textId="77777777" w:rsidR="008F39A4" w:rsidRDefault="008F39A4" w:rsidP="008F39A4">
      <w:pPr>
        <w:rPr>
          <w:lang w:val="en-GB" w:eastAsia="zh-CN"/>
        </w:rPr>
      </w:pPr>
      <w:r w:rsidRPr="00AF299C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>: RAN2 to discuss the need for recovery procedure from missed WUS detection.</w:t>
      </w:r>
    </w:p>
    <w:p w14:paraId="479A83FD" w14:textId="77777777" w:rsidR="008F39A4" w:rsidRDefault="008F39A4" w:rsidP="008F39A4">
      <w:pPr>
        <w:rPr>
          <w:lang w:val="en-GB" w:eastAsia="zh-CN"/>
        </w:rPr>
      </w:pPr>
      <w:r w:rsidRPr="00AF299C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In case the UE enters DRX while the time until the next </w:t>
      </w:r>
      <w:r w:rsidRPr="00CD6D22">
        <w:rPr>
          <w:i/>
          <w:lang w:val="en-GB" w:eastAsia="zh-CN"/>
        </w:rPr>
        <w:t>OnDuration</w:t>
      </w:r>
      <w:r>
        <w:rPr>
          <w:lang w:val="en-GB" w:eastAsia="zh-CN"/>
        </w:rPr>
        <w:t xml:space="preserve"> is shorter than the time offset between WUS and OnDuration the UE shall monitor PDDCH during the following </w:t>
      </w:r>
      <w:r w:rsidRPr="00CD6D22">
        <w:rPr>
          <w:i/>
          <w:lang w:val="en-GB" w:eastAsia="zh-CN"/>
        </w:rPr>
        <w:t>OnDuration</w:t>
      </w:r>
      <w:r>
        <w:rPr>
          <w:lang w:val="en-GB" w:eastAsia="zh-CN"/>
        </w:rPr>
        <w:t>.</w:t>
      </w:r>
    </w:p>
    <w:p w14:paraId="7647C55C" w14:textId="77777777" w:rsidR="008F39A4" w:rsidRDefault="008F39A4" w:rsidP="008F39A4">
      <w:pPr>
        <w:rPr>
          <w:lang w:val="en-GB" w:eastAsia="zh-CN"/>
        </w:rPr>
      </w:pPr>
      <w:r w:rsidRPr="00AF299C">
        <w:rPr>
          <w:b/>
          <w:lang w:val="en-GB" w:eastAsia="zh-CN"/>
        </w:rPr>
        <w:lastRenderedPageBreak/>
        <w:t xml:space="preserve">Proposal </w:t>
      </w:r>
      <w:r>
        <w:rPr>
          <w:b/>
          <w:lang w:val="en-GB" w:eastAsia="zh-CN"/>
        </w:rPr>
        <w:t>5</w:t>
      </w:r>
      <w:r>
        <w:rPr>
          <w:lang w:val="en-GB" w:eastAsia="zh-CN"/>
        </w:rPr>
        <w:t xml:space="preserve">: The WUS occasion, i.e. the time when UE shall monitor WUS on PDCCH, is determined by a configurable time offset until the following </w:t>
      </w:r>
      <w:r w:rsidRPr="00B94AEE">
        <w:rPr>
          <w:i/>
          <w:lang w:val="en-GB" w:eastAsia="zh-CN"/>
        </w:rPr>
        <w:t>OnDuration</w:t>
      </w:r>
      <w:r>
        <w:rPr>
          <w:lang w:val="en-GB" w:eastAsia="zh-CN"/>
        </w:rPr>
        <w:t xml:space="preserve"> in the cDRX configuration.</w:t>
      </w:r>
    </w:p>
    <w:p w14:paraId="3F5BCDAB" w14:textId="77777777" w:rsidR="008F39A4" w:rsidRDefault="008F39A4" w:rsidP="008F39A4">
      <w:pPr>
        <w:rPr>
          <w:lang w:val="en-GB" w:eastAsia="zh-CN"/>
        </w:rPr>
      </w:pPr>
      <w:r w:rsidRPr="00AF299C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6</w:t>
      </w:r>
      <w:r>
        <w:rPr>
          <w:lang w:val="en-GB" w:eastAsia="zh-CN"/>
        </w:rPr>
        <w:t>: One or more UEs may monitor the same WUS occasion.</w:t>
      </w:r>
    </w:p>
    <w:p w14:paraId="71B2C060" w14:textId="77777777" w:rsidR="00B731A4" w:rsidRDefault="00B731A4" w:rsidP="00B731A4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718B222D" w14:textId="77777777" w:rsidR="00B731A4" w:rsidRPr="003E4B4C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8" w:history="1">
        <w:r w:rsidR="00B731A4" w:rsidRPr="003E4B4C">
          <w:rPr>
            <w:rStyle w:val="Hyperlink"/>
            <w:rFonts w:cs="Arial"/>
            <w:sz w:val="16"/>
            <w:szCs w:val="16"/>
            <w:lang w:val="en-GB"/>
          </w:rPr>
          <w:t>R2-1900202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Power Saving Signal/Channel and Related Procedures</w:t>
      </w:r>
      <w:r w:rsidR="00B731A4" w:rsidRPr="003E4B4C">
        <w:rPr>
          <w:rFonts w:cs="Arial"/>
          <w:sz w:val="16"/>
          <w:szCs w:val="16"/>
          <w:lang w:val="en-GB"/>
        </w:rPr>
        <w:t>, CATT,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01AB0992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9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R2-1900723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Power saving in RRC_CONNECTED</w:t>
      </w:r>
      <w:r w:rsidR="00B731A4" w:rsidRPr="009451C7">
        <w:rPr>
          <w:rFonts w:cs="Arial"/>
          <w:sz w:val="16"/>
          <w:szCs w:val="16"/>
          <w:lang w:val="en-GB"/>
        </w:rPr>
        <w:t>, Intel,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199AC4D6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0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R2-1900201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Timer Based Uplink BWP Switch</w:t>
      </w:r>
      <w:r w:rsidR="00B731A4" w:rsidRPr="009451C7">
        <w:rPr>
          <w:rFonts w:cs="Arial"/>
          <w:sz w:val="16"/>
          <w:szCs w:val="16"/>
          <w:lang w:val="en-GB"/>
        </w:rPr>
        <w:t>, CATT,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617E1252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1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R2-1900203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Uplink Transmission Enhancements for Power Saving</w:t>
      </w:r>
      <w:r w:rsidR="00B731A4" w:rsidRPr="009451C7">
        <w:rPr>
          <w:rFonts w:cs="Arial"/>
          <w:sz w:val="16"/>
          <w:szCs w:val="16"/>
          <w:lang w:val="en-GB"/>
        </w:rPr>
        <w:t>, CATT,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3C91B6B2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2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R2-1900256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Enhancements to DRX for power saving</w:t>
      </w:r>
      <w:r w:rsidR="00B731A4" w:rsidRPr="009451C7">
        <w:rPr>
          <w:rFonts w:cs="Arial"/>
          <w:sz w:val="16"/>
          <w:szCs w:val="16"/>
          <w:lang w:val="en-GB"/>
        </w:rPr>
        <w:t>, OPPO,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3D1A9B83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3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R2-1900396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C-DRX enhancement for power saving</w:t>
      </w:r>
      <w:r w:rsidR="00B731A4" w:rsidRPr="009451C7">
        <w:rPr>
          <w:rFonts w:cs="Arial"/>
          <w:sz w:val="16"/>
          <w:szCs w:val="16"/>
          <w:lang w:val="en-GB"/>
        </w:rPr>
        <w:t>, vivo,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40CCCA0E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4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R2-1900623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Consideration on power saving scheme with DRX adaptation</w:t>
      </w:r>
      <w:r w:rsidR="00B731A4" w:rsidRPr="009451C7">
        <w:rPr>
          <w:rFonts w:cs="Arial"/>
          <w:sz w:val="16"/>
          <w:szCs w:val="16"/>
          <w:lang w:val="en-GB"/>
        </w:rPr>
        <w:t>, ZTE,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0B705048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5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R2-1901044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Analysis on UE power consumption in NR</w:t>
      </w:r>
      <w:r w:rsidR="00B731A4" w:rsidRPr="009451C7">
        <w:rPr>
          <w:rFonts w:cs="Arial"/>
          <w:sz w:val="16"/>
          <w:szCs w:val="16"/>
          <w:lang w:val="en-GB"/>
        </w:rPr>
        <w:t>, Samsung,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6EC4A1C9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6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R2-1901045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RAN2 work for UE power saving in NR</w:t>
      </w:r>
      <w:r w:rsidR="00B731A4" w:rsidRPr="009451C7">
        <w:rPr>
          <w:rFonts w:cs="Arial"/>
          <w:sz w:val="16"/>
          <w:szCs w:val="16"/>
          <w:lang w:val="en-GB"/>
        </w:rPr>
        <w:t>, Samsung,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087F8EBD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7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R2-1901060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Mobility history information in NR</w:t>
      </w:r>
      <w:r w:rsidR="00B731A4" w:rsidRPr="009451C7">
        <w:rPr>
          <w:rFonts w:cs="Arial"/>
          <w:sz w:val="16"/>
          <w:szCs w:val="16"/>
          <w:lang w:val="en-GB"/>
        </w:rPr>
        <w:t>, Nokia,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20939FBC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8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R2-1901074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Power efficient adaptation of multi-carrier operation</w:t>
      </w:r>
      <w:r w:rsidR="00B731A4">
        <w:rPr>
          <w:rFonts w:cs="Arial"/>
          <w:sz w:val="16"/>
          <w:szCs w:val="16"/>
          <w:lang w:val="en-GB"/>
        </w:rPr>
        <w:t>,</w:t>
      </w:r>
      <w:r w:rsidR="00B731A4" w:rsidRPr="009451C7">
        <w:rPr>
          <w:rFonts w:cs="Arial"/>
          <w:sz w:val="16"/>
          <w:szCs w:val="16"/>
          <w:lang w:val="en-GB"/>
        </w:rPr>
        <w:t xml:space="preserve"> MediaTek,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5A63B62E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19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R2-1901077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DRX enhancements for power saving</w:t>
      </w:r>
      <w:r w:rsidR="00B731A4" w:rsidRPr="009451C7">
        <w:rPr>
          <w:rFonts w:cs="Arial"/>
          <w:sz w:val="16"/>
          <w:szCs w:val="16"/>
          <w:lang w:val="en-GB"/>
        </w:rPr>
        <w:t>, MediaTek,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3E50D61B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0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R2-1901188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SR triggering and DRX operation</w:t>
      </w:r>
      <w:r w:rsidR="00B731A4" w:rsidRPr="009451C7">
        <w:rPr>
          <w:rFonts w:cs="Arial"/>
          <w:sz w:val="16"/>
          <w:szCs w:val="16"/>
          <w:lang w:val="en-GB"/>
        </w:rPr>
        <w:t>, OPPO,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3E32AA04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1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R2-1901190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BWP operation enhancements for power saving</w:t>
      </w:r>
      <w:r w:rsidR="00B731A4" w:rsidRPr="009451C7">
        <w:rPr>
          <w:rFonts w:cs="Arial"/>
          <w:sz w:val="16"/>
          <w:szCs w:val="16"/>
          <w:lang w:val="en-GB"/>
        </w:rPr>
        <w:t>, OPPO,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38B13DFC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2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R2-1901224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Discussion on assistance information for UE power saving</w:t>
      </w:r>
      <w:r w:rsidR="00B731A4" w:rsidRPr="009451C7">
        <w:rPr>
          <w:rFonts w:cs="Arial"/>
          <w:sz w:val="16"/>
          <w:szCs w:val="16"/>
          <w:lang w:val="en-GB"/>
        </w:rPr>
        <w:t>, Huawei</w:t>
      </w:r>
      <w:proofErr w:type="gramStart"/>
      <w:r w:rsidR="00B731A4" w:rsidRPr="009451C7">
        <w:rPr>
          <w:rFonts w:cs="Arial"/>
          <w:sz w:val="16"/>
          <w:szCs w:val="16"/>
          <w:lang w:val="en-GB"/>
        </w:rPr>
        <w:t>, ,</w:t>
      </w:r>
      <w:proofErr w:type="gramEnd"/>
      <w:r w:rsidR="00B731A4" w:rsidRPr="009451C7">
        <w:rPr>
          <w:rFonts w:cs="Arial"/>
          <w:sz w:val="16"/>
          <w:szCs w:val="16"/>
          <w:lang w:val="en-GB"/>
        </w:rPr>
        <w:t xml:space="preserve">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02A3C0EC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3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R2-1901225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Discussion on procedure of assistance information reporting</w:t>
      </w:r>
      <w:r w:rsidR="00B731A4" w:rsidRPr="009451C7">
        <w:rPr>
          <w:rFonts w:cs="Arial"/>
          <w:sz w:val="16"/>
          <w:szCs w:val="16"/>
          <w:lang w:val="en-GB"/>
        </w:rPr>
        <w:t>, Huawei,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5F2CBF13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4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R2-1901270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Enhanced cDRX</w:t>
      </w:r>
      <w:r w:rsidR="00B731A4" w:rsidRPr="009451C7">
        <w:rPr>
          <w:rFonts w:cs="Arial"/>
          <w:sz w:val="16"/>
          <w:szCs w:val="16"/>
          <w:lang w:val="en-GB"/>
        </w:rPr>
        <w:t>, Ericsson,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52AB3596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5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R2-1901287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Discussion on C-DRX enhancement for UE power saving</w:t>
      </w:r>
      <w:r w:rsidR="00B731A4" w:rsidRPr="009451C7">
        <w:rPr>
          <w:rFonts w:cs="Arial"/>
          <w:sz w:val="16"/>
          <w:szCs w:val="16"/>
          <w:lang w:val="en-GB"/>
        </w:rPr>
        <w:t>, Huawei,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0D33ABBD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6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R2-1901288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On the potential RNA2 impacts of power saving signals</w:t>
      </w:r>
      <w:r w:rsidR="00B731A4" w:rsidRPr="009451C7">
        <w:rPr>
          <w:rFonts w:cs="Arial"/>
          <w:sz w:val="16"/>
          <w:szCs w:val="16"/>
          <w:lang w:val="en-GB"/>
        </w:rPr>
        <w:t>, Huawei,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125028E3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7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R2-1901289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Discussion on UE power saving in CA scenario</w:t>
      </w:r>
      <w:r w:rsidR="00B731A4" w:rsidRPr="009451C7">
        <w:rPr>
          <w:rFonts w:cs="Arial"/>
          <w:sz w:val="16"/>
          <w:szCs w:val="16"/>
          <w:lang w:val="en-GB"/>
        </w:rPr>
        <w:t>, Huawei,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283D3AEC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8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R2-1901347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UE energy efficiency measurement</w:t>
      </w:r>
      <w:r w:rsidR="00B731A4" w:rsidRPr="009451C7">
        <w:rPr>
          <w:rFonts w:cs="Arial"/>
          <w:sz w:val="16"/>
          <w:szCs w:val="16"/>
          <w:lang w:val="en-GB"/>
        </w:rPr>
        <w:t>, MediaTek,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500A3AE3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29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R2-1901437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Power Consumption Adaptation for NR RRC Connected</w:t>
      </w:r>
      <w:r w:rsidR="00B731A4" w:rsidRPr="009451C7">
        <w:rPr>
          <w:rFonts w:cs="Arial"/>
          <w:sz w:val="16"/>
          <w:szCs w:val="16"/>
          <w:lang w:val="en-GB"/>
        </w:rPr>
        <w:t>, Sony,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3381F76C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30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R2-1901764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DRX enhancements for better adaptation to traffic</w:t>
      </w:r>
      <w:r w:rsidR="00B731A4" w:rsidRPr="009451C7">
        <w:rPr>
          <w:rFonts w:cs="Arial"/>
          <w:sz w:val="16"/>
          <w:szCs w:val="16"/>
          <w:lang w:val="en-GB"/>
        </w:rPr>
        <w:t>, Qualcomm,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1BFDC5B9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31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R2-1901765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Cross cell group power management in MR-DC</w:t>
      </w:r>
      <w:r w:rsidR="00B731A4" w:rsidRPr="009451C7">
        <w:rPr>
          <w:rFonts w:cs="Arial"/>
          <w:sz w:val="16"/>
          <w:szCs w:val="16"/>
          <w:lang w:val="en-GB"/>
        </w:rPr>
        <w:t>, Qualcomm,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71971BBA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32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R2-1901766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DRX group for carrier aggregation</w:t>
      </w:r>
      <w:r w:rsidR="00B731A4" w:rsidRPr="009451C7">
        <w:rPr>
          <w:rFonts w:cs="Arial"/>
          <w:sz w:val="16"/>
          <w:szCs w:val="16"/>
          <w:lang w:val="en-GB"/>
        </w:rPr>
        <w:t>, Qualcomm,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4D0FA063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33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R2-1901767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UE assistance information for power saving</w:t>
      </w:r>
      <w:r w:rsidR="00B731A4" w:rsidRPr="009451C7">
        <w:rPr>
          <w:rFonts w:cs="Arial"/>
          <w:sz w:val="16"/>
          <w:szCs w:val="16"/>
          <w:lang w:val="en-GB"/>
        </w:rPr>
        <w:t>, Qualcomm,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6B88CC81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34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R2-1901814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DRX enhancement for further power saving</w:t>
      </w:r>
      <w:r w:rsidR="00B731A4" w:rsidRPr="009451C7">
        <w:rPr>
          <w:rFonts w:cs="Arial"/>
          <w:sz w:val="16"/>
          <w:szCs w:val="16"/>
          <w:lang w:val="en-GB"/>
        </w:rPr>
        <w:t>, LG,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7A1A6932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35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R2-1901838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UE assistance information</w:t>
      </w:r>
      <w:r w:rsidR="00B731A4" w:rsidRPr="009451C7">
        <w:rPr>
          <w:rFonts w:cs="Arial"/>
          <w:sz w:val="16"/>
          <w:szCs w:val="16"/>
          <w:lang w:val="en-GB"/>
        </w:rPr>
        <w:t>, Apple,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62429893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36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R2-1901914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Considerations on UE power saving for C-DRX</w:t>
      </w:r>
      <w:r w:rsidR="00B731A4" w:rsidRPr="009451C7">
        <w:rPr>
          <w:rFonts w:cs="Arial"/>
          <w:sz w:val="16"/>
          <w:szCs w:val="16"/>
          <w:lang w:val="en-GB"/>
        </w:rPr>
        <w:t>, Xiaomi,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2FE43185" w14:textId="77777777" w:rsidR="00B731A4" w:rsidRPr="009451C7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37" w:history="1">
        <w:r w:rsidR="00B731A4" w:rsidRPr="009451C7">
          <w:rPr>
            <w:rStyle w:val="Hyperlink"/>
            <w:rFonts w:cs="Arial"/>
            <w:sz w:val="16"/>
            <w:szCs w:val="16"/>
            <w:lang w:val="en-GB"/>
          </w:rPr>
          <w:t>R2-1902214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UE traffic adaptation for power saving</w:t>
      </w:r>
      <w:r w:rsidR="00B731A4" w:rsidRPr="009451C7">
        <w:rPr>
          <w:rFonts w:cs="Arial"/>
          <w:sz w:val="16"/>
          <w:szCs w:val="16"/>
          <w:lang w:val="en-GB"/>
        </w:rPr>
        <w:t>, MediaTek, DISC</w:t>
      </w:r>
      <w:r w:rsidR="00B731A4">
        <w:rPr>
          <w:rFonts w:cs="Arial"/>
          <w:sz w:val="16"/>
          <w:szCs w:val="16"/>
          <w:lang w:val="en-GB"/>
        </w:rPr>
        <w:t>, RAN2#105</w:t>
      </w:r>
    </w:p>
    <w:p w14:paraId="604C874B" w14:textId="77777777" w:rsidR="00B731A4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38" w:history="1">
        <w:r w:rsidR="00B731A4" w:rsidRPr="006D7D8C">
          <w:rPr>
            <w:rStyle w:val="Hyperlink"/>
            <w:rFonts w:cs="Arial"/>
            <w:sz w:val="16"/>
            <w:szCs w:val="16"/>
            <w:lang w:val="en-GB"/>
          </w:rPr>
          <w:t>R2-1902563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6C7FC1">
        <w:rPr>
          <w:rFonts w:cs="Arial"/>
          <w:i/>
          <w:sz w:val="16"/>
          <w:szCs w:val="16"/>
          <w:lang w:val="en-GB"/>
        </w:rPr>
        <w:t>LS to RAN1 on RAN2 agreements</w:t>
      </w:r>
      <w:r w:rsidR="00B731A4">
        <w:rPr>
          <w:rFonts w:cs="Arial"/>
          <w:sz w:val="16"/>
          <w:szCs w:val="16"/>
          <w:lang w:val="en-GB"/>
        </w:rPr>
        <w:t>, LS out, To: RAN1, RAN2#105</w:t>
      </w:r>
    </w:p>
    <w:p w14:paraId="72EF2920" w14:textId="77777777" w:rsidR="00B731A4" w:rsidRPr="00465A43" w:rsidRDefault="003F4E79" w:rsidP="00B731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en-GB"/>
        </w:rPr>
      </w:pPr>
      <w:hyperlink r:id="rId39" w:history="1">
        <w:r w:rsidR="00B731A4">
          <w:rPr>
            <w:rStyle w:val="Hyperlink"/>
            <w:rFonts w:cs="Arial"/>
            <w:sz w:val="16"/>
            <w:szCs w:val="16"/>
            <w:lang w:val="en-GB"/>
          </w:rPr>
          <w:t>RP-190727</w:t>
        </w:r>
      </w:hyperlink>
      <w:r w:rsidR="00B731A4">
        <w:rPr>
          <w:rFonts w:cs="Arial"/>
          <w:sz w:val="16"/>
          <w:szCs w:val="16"/>
          <w:lang w:val="en-GB"/>
        </w:rPr>
        <w:t xml:space="preserve">, </w:t>
      </w:r>
      <w:r w:rsidR="00B731A4" w:rsidRPr="00F1634C">
        <w:rPr>
          <w:rFonts w:cs="Arial"/>
          <w:i/>
          <w:sz w:val="16"/>
          <w:szCs w:val="16"/>
          <w:lang w:val="en-GB"/>
        </w:rPr>
        <w:t>UE Power Saving in NR</w:t>
      </w:r>
      <w:r w:rsidR="00B731A4">
        <w:rPr>
          <w:rFonts w:cs="Arial"/>
          <w:sz w:val="16"/>
          <w:szCs w:val="16"/>
          <w:lang w:val="en-GB"/>
        </w:rPr>
        <w:t>, WID, CATT, RAN#83</w:t>
      </w:r>
    </w:p>
    <w:p w14:paraId="5C09AB82" w14:textId="77777777" w:rsidR="00B731A4" w:rsidRPr="00610534" w:rsidRDefault="00B731A4" w:rsidP="00B731A4">
      <w:pPr>
        <w:tabs>
          <w:tab w:val="num" w:pos="993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lang w:val="de-DE"/>
        </w:rPr>
      </w:pPr>
    </w:p>
    <w:p w14:paraId="4A8EE984" w14:textId="77777777" w:rsidR="00682662" w:rsidRPr="00B731A4" w:rsidRDefault="00682662" w:rsidP="00B731A4">
      <w:pPr>
        <w:rPr>
          <w:lang w:val="de-DE"/>
        </w:rPr>
      </w:pPr>
    </w:p>
    <w:sectPr w:rsidR="00682662" w:rsidRPr="00B731A4" w:rsidSect="001069AD">
      <w:footerReference w:type="default" r:id="rId4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1987D" w14:textId="77777777" w:rsidR="001D2B2D" w:rsidRDefault="001D2B2D">
      <w:r>
        <w:separator/>
      </w:r>
    </w:p>
  </w:endnote>
  <w:endnote w:type="continuationSeparator" w:id="0">
    <w:p w14:paraId="695FBC81" w14:textId="77777777" w:rsidR="001D2B2D" w:rsidRDefault="001D2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E0B66" w14:textId="77777777" w:rsidR="001D2B2D" w:rsidRDefault="001D2B2D">
      <w:r>
        <w:separator/>
      </w:r>
    </w:p>
  </w:footnote>
  <w:footnote w:type="continuationSeparator" w:id="0">
    <w:p w14:paraId="760AABB4" w14:textId="77777777" w:rsidR="001D2B2D" w:rsidRDefault="001D2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090910"/>
    <w:multiLevelType w:val="hybridMultilevel"/>
    <w:tmpl w:val="CD50F818"/>
    <w:lvl w:ilvl="0" w:tplc="70D40F9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E961C5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F9A3C8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CE84F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3109C9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3AE03A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67CF4E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734923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F77295D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5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4C873C2"/>
    <w:multiLevelType w:val="hybridMultilevel"/>
    <w:tmpl w:val="58BECBCA"/>
    <w:lvl w:ilvl="0" w:tplc="A0D2053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0844EAE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59C3BC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41824B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AEEC96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EB8F9D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3746DF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232559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692539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1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EE3BD0"/>
    <w:multiLevelType w:val="hybridMultilevel"/>
    <w:tmpl w:val="DA3A9A5C"/>
    <w:lvl w:ilvl="0" w:tplc="2C3A251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6426F0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EF23E4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CEC28BD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A1E105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B74BB7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817875F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EA6D9C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6EE71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4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6"/>
  </w:num>
  <w:num w:numId="3">
    <w:abstractNumId w:val="19"/>
  </w:num>
  <w:num w:numId="4">
    <w:abstractNumId w:val="11"/>
  </w:num>
  <w:num w:numId="5">
    <w:abstractNumId w:val="37"/>
  </w:num>
  <w:num w:numId="6">
    <w:abstractNumId w:val="22"/>
  </w:num>
  <w:num w:numId="7">
    <w:abstractNumId w:val="34"/>
  </w:num>
  <w:num w:numId="8">
    <w:abstractNumId w:val="39"/>
  </w:num>
  <w:num w:numId="9">
    <w:abstractNumId w:val="13"/>
  </w:num>
  <w:num w:numId="10">
    <w:abstractNumId w:val="21"/>
  </w:num>
  <w:num w:numId="11">
    <w:abstractNumId w:val="17"/>
  </w:num>
  <w:num w:numId="12">
    <w:abstractNumId w:val="44"/>
  </w:num>
  <w:num w:numId="13">
    <w:abstractNumId w:val="15"/>
  </w:num>
  <w:num w:numId="14">
    <w:abstractNumId w:val="23"/>
  </w:num>
  <w:num w:numId="15">
    <w:abstractNumId w:val="38"/>
  </w:num>
  <w:num w:numId="16">
    <w:abstractNumId w:val="2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1"/>
  </w:num>
  <w:num w:numId="28">
    <w:abstractNumId w:val="16"/>
  </w:num>
  <w:num w:numId="29">
    <w:abstractNumId w:val="41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5"/>
  </w:num>
  <w:num w:numId="32">
    <w:abstractNumId w:val="29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28"/>
  </w:num>
  <w:num w:numId="36">
    <w:abstractNumId w:val="27"/>
  </w:num>
  <w:num w:numId="37">
    <w:abstractNumId w:val="30"/>
  </w:num>
  <w:num w:numId="38">
    <w:abstractNumId w:val="32"/>
  </w:num>
  <w:num w:numId="39">
    <w:abstractNumId w:val="42"/>
  </w:num>
  <w:num w:numId="40">
    <w:abstractNumId w:val="35"/>
  </w:num>
  <w:num w:numId="41">
    <w:abstractNumId w:val="14"/>
  </w:num>
  <w:num w:numId="42">
    <w:abstractNumId w:val="43"/>
  </w:num>
  <w:num w:numId="43">
    <w:abstractNumId w:val="18"/>
  </w:num>
  <w:num w:numId="44">
    <w:abstractNumId w:val="33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819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000"/>
    <w:rsid w:val="0004162A"/>
    <w:rsid w:val="00045F45"/>
    <w:rsid w:val="000464BA"/>
    <w:rsid w:val="0004760F"/>
    <w:rsid w:val="00054991"/>
    <w:rsid w:val="000559F7"/>
    <w:rsid w:val="000568FB"/>
    <w:rsid w:val="0005707A"/>
    <w:rsid w:val="00061674"/>
    <w:rsid w:val="00063945"/>
    <w:rsid w:val="00064C83"/>
    <w:rsid w:val="000677EA"/>
    <w:rsid w:val="00070C3F"/>
    <w:rsid w:val="0007655C"/>
    <w:rsid w:val="00076FCD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E702C"/>
    <w:rsid w:val="000F2D1B"/>
    <w:rsid w:val="00104ACF"/>
    <w:rsid w:val="00104B6A"/>
    <w:rsid w:val="00104C28"/>
    <w:rsid w:val="0010500D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152"/>
    <w:rsid w:val="00143DE0"/>
    <w:rsid w:val="00144793"/>
    <w:rsid w:val="001460AC"/>
    <w:rsid w:val="00147469"/>
    <w:rsid w:val="00147D77"/>
    <w:rsid w:val="00147E07"/>
    <w:rsid w:val="00150EAC"/>
    <w:rsid w:val="0015199E"/>
    <w:rsid w:val="00164767"/>
    <w:rsid w:val="001648FB"/>
    <w:rsid w:val="001659F2"/>
    <w:rsid w:val="0016645E"/>
    <w:rsid w:val="00172C20"/>
    <w:rsid w:val="0018431E"/>
    <w:rsid w:val="001845B1"/>
    <w:rsid w:val="00184BF3"/>
    <w:rsid w:val="001864E1"/>
    <w:rsid w:val="00191C5C"/>
    <w:rsid w:val="001924EE"/>
    <w:rsid w:val="00192610"/>
    <w:rsid w:val="00194E7F"/>
    <w:rsid w:val="001A241E"/>
    <w:rsid w:val="001A3300"/>
    <w:rsid w:val="001A6CE0"/>
    <w:rsid w:val="001A7903"/>
    <w:rsid w:val="001A7BB7"/>
    <w:rsid w:val="001B1926"/>
    <w:rsid w:val="001B241A"/>
    <w:rsid w:val="001B36AD"/>
    <w:rsid w:val="001B5A6D"/>
    <w:rsid w:val="001C0ADE"/>
    <w:rsid w:val="001C6BCF"/>
    <w:rsid w:val="001D01C0"/>
    <w:rsid w:val="001D2B2D"/>
    <w:rsid w:val="001D5744"/>
    <w:rsid w:val="001D5EC7"/>
    <w:rsid w:val="001E6A9C"/>
    <w:rsid w:val="001E7AF9"/>
    <w:rsid w:val="001F13E9"/>
    <w:rsid w:val="001F5CA1"/>
    <w:rsid w:val="001F6073"/>
    <w:rsid w:val="002013B3"/>
    <w:rsid w:val="002079B5"/>
    <w:rsid w:val="002114D0"/>
    <w:rsid w:val="00211629"/>
    <w:rsid w:val="00212767"/>
    <w:rsid w:val="002129BC"/>
    <w:rsid w:val="00215AB2"/>
    <w:rsid w:val="00217ECC"/>
    <w:rsid w:val="00225E2B"/>
    <w:rsid w:val="00226C55"/>
    <w:rsid w:val="0023138C"/>
    <w:rsid w:val="0023429F"/>
    <w:rsid w:val="0023452F"/>
    <w:rsid w:val="00236881"/>
    <w:rsid w:val="00241371"/>
    <w:rsid w:val="00241971"/>
    <w:rsid w:val="00244267"/>
    <w:rsid w:val="002500A8"/>
    <w:rsid w:val="00250587"/>
    <w:rsid w:val="00260EC7"/>
    <w:rsid w:val="00266BB6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4F9E"/>
    <w:rsid w:val="002C6AEE"/>
    <w:rsid w:val="002E0414"/>
    <w:rsid w:val="002E083F"/>
    <w:rsid w:val="002E1A79"/>
    <w:rsid w:val="002E4760"/>
    <w:rsid w:val="002F0C6C"/>
    <w:rsid w:val="002F3825"/>
    <w:rsid w:val="002F4578"/>
    <w:rsid w:val="002F703D"/>
    <w:rsid w:val="00306D5D"/>
    <w:rsid w:val="00310765"/>
    <w:rsid w:val="00310D14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5760D"/>
    <w:rsid w:val="00361092"/>
    <w:rsid w:val="00365D5E"/>
    <w:rsid w:val="00372729"/>
    <w:rsid w:val="003730EF"/>
    <w:rsid w:val="0037552C"/>
    <w:rsid w:val="0037629E"/>
    <w:rsid w:val="0037719E"/>
    <w:rsid w:val="00383177"/>
    <w:rsid w:val="00393247"/>
    <w:rsid w:val="00395015"/>
    <w:rsid w:val="0039627F"/>
    <w:rsid w:val="003A5C51"/>
    <w:rsid w:val="003B5CD6"/>
    <w:rsid w:val="003C1556"/>
    <w:rsid w:val="003C1C5D"/>
    <w:rsid w:val="003D09AA"/>
    <w:rsid w:val="003D49F3"/>
    <w:rsid w:val="003D7733"/>
    <w:rsid w:val="003E3E30"/>
    <w:rsid w:val="003E4B4C"/>
    <w:rsid w:val="003F1487"/>
    <w:rsid w:val="003F1522"/>
    <w:rsid w:val="003F191A"/>
    <w:rsid w:val="003F2284"/>
    <w:rsid w:val="003F30D6"/>
    <w:rsid w:val="003F39F3"/>
    <w:rsid w:val="003F4E79"/>
    <w:rsid w:val="003F697E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3CF"/>
    <w:rsid w:val="0041785F"/>
    <w:rsid w:val="0042300A"/>
    <w:rsid w:val="00426BD6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067C"/>
    <w:rsid w:val="00451134"/>
    <w:rsid w:val="00451A3A"/>
    <w:rsid w:val="00455C91"/>
    <w:rsid w:val="00462E26"/>
    <w:rsid w:val="00465A43"/>
    <w:rsid w:val="00465DAE"/>
    <w:rsid w:val="004661AB"/>
    <w:rsid w:val="0047097D"/>
    <w:rsid w:val="00482878"/>
    <w:rsid w:val="0048287D"/>
    <w:rsid w:val="0048475F"/>
    <w:rsid w:val="00491971"/>
    <w:rsid w:val="004976F2"/>
    <w:rsid w:val="004A3E7B"/>
    <w:rsid w:val="004A5FD9"/>
    <w:rsid w:val="004A7071"/>
    <w:rsid w:val="004B0216"/>
    <w:rsid w:val="004B10DE"/>
    <w:rsid w:val="004B17E2"/>
    <w:rsid w:val="004B19DC"/>
    <w:rsid w:val="004B3FA1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468E"/>
    <w:rsid w:val="004E548A"/>
    <w:rsid w:val="004F2410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6782"/>
    <w:rsid w:val="0051782B"/>
    <w:rsid w:val="00517B15"/>
    <w:rsid w:val="0052219A"/>
    <w:rsid w:val="00522CAB"/>
    <w:rsid w:val="005241C8"/>
    <w:rsid w:val="0052581A"/>
    <w:rsid w:val="00532DB1"/>
    <w:rsid w:val="0053618C"/>
    <w:rsid w:val="00542513"/>
    <w:rsid w:val="005433FA"/>
    <w:rsid w:val="00545B4A"/>
    <w:rsid w:val="00545B6C"/>
    <w:rsid w:val="00545F79"/>
    <w:rsid w:val="00552732"/>
    <w:rsid w:val="00555E44"/>
    <w:rsid w:val="005575FA"/>
    <w:rsid w:val="00560550"/>
    <w:rsid w:val="00561C5A"/>
    <w:rsid w:val="00564D25"/>
    <w:rsid w:val="00566CF0"/>
    <w:rsid w:val="00572CED"/>
    <w:rsid w:val="0057505D"/>
    <w:rsid w:val="00575E8D"/>
    <w:rsid w:val="00583C42"/>
    <w:rsid w:val="0058495F"/>
    <w:rsid w:val="00585607"/>
    <w:rsid w:val="00593BA2"/>
    <w:rsid w:val="00594CE5"/>
    <w:rsid w:val="005950C4"/>
    <w:rsid w:val="005A09C1"/>
    <w:rsid w:val="005A10D4"/>
    <w:rsid w:val="005A4001"/>
    <w:rsid w:val="005B0E5B"/>
    <w:rsid w:val="005B1063"/>
    <w:rsid w:val="005B4B64"/>
    <w:rsid w:val="005B7E9E"/>
    <w:rsid w:val="005C16E7"/>
    <w:rsid w:val="005C4644"/>
    <w:rsid w:val="005C4CD1"/>
    <w:rsid w:val="005C65A3"/>
    <w:rsid w:val="005D1894"/>
    <w:rsid w:val="005D2FD4"/>
    <w:rsid w:val="005D4EEC"/>
    <w:rsid w:val="005D6EA6"/>
    <w:rsid w:val="005E0137"/>
    <w:rsid w:val="005E02ED"/>
    <w:rsid w:val="005E13A5"/>
    <w:rsid w:val="005E42AD"/>
    <w:rsid w:val="005E5482"/>
    <w:rsid w:val="005E6CA0"/>
    <w:rsid w:val="005E6F22"/>
    <w:rsid w:val="005F2971"/>
    <w:rsid w:val="005F39EF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C68"/>
    <w:rsid w:val="00643F10"/>
    <w:rsid w:val="006449C9"/>
    <w:rsid w:val="00646CE5"/>
    <w:rsid w:val="00647526"/>
    <w:rsid w:val="00650A4A"/>
    <w:rsid w:val="0065292D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5EC0"/>
    <w:rsid w:val="00690466"/>
    <w:rsid w:val="00691624"/>
    <w:rsid w:val="00691AA7"/>
    <w:rsid w:val="00696ED1"/>
    <w:rsid w:val="006A0F2F"/>
    <w:rsid w:val="006A3181"/>
    <w:rsid w:val="006A39AE"/>
    <w:rsid w:val="006A5906"/>
    <w:rsid w:val="006A6639"/>
    <w:rsid w:val="006B5B69"/>
    <w:rsid w:val="006B5BD4"/>
    <w:rsid w:val="006B6B15"/>
    <w:rsid w:val="006B6D93"/>
    <w:rsid w:val="006C20C4"/>
    <w:rsid w:val="006C7C34"/>
    <w:rsid w:val="006C7FC1"/>
    <w:rsid w:val="006D151A"/>
    <w:rsid w:val="006D1813"/>
    <w:rsid w:val="006D5962"/>
    <w:rsid w:val="006D7D8C"/>
    <w:rsid w:val="006E27D1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58DA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47020"/>
    <w:rsid w:val="00750D3B"/>
    <w:rsid w:val="00752CD2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6B48"/>
    <w:rsid w:val="00797CEE"/>
    <w:rsid w:val="007A7AB2"/>
    <w:rsid w:val="007B149C"/>
    <w:rsid w:val="007B23E4"/>
    <w:rsid w:val="007B762C"/>
    <w:rsid w:val="007C0B18"/>
    <w:rsid w:val="007C2EF2"/>
    <w:rsid w:val="007C3BC8"/>
    <w:rsid w:val="007C4779"/>
    <w:rsid w:val="007C51DD"/>
    <w:rsid w:val="007C52AF"/>
    <w:rsid w:val="007D3803"/>
    <w:rsid w:val="007D5CD1"/>
    <w:rsid w:val="007E0620"/>
    <w:rsid w:val="007E0821"/>
    <w:rsid w:val="007E264A"/>
    <w:rsid w:val="007E2E1A"/>
    <w:rsid w:val="007E4883"/>
    <w:rsid w:val="007F20CE"/>
    <w:rsid w:val="007F4DC3"/>
    <w:rsid w:val="007F72E1"/>
    <w:rsid w:val="00800B19"/>
    <w:rsid w:val="008016A0"/>
    <w:rsid w:val="00805A8C"/>
    <w:rsid w:val="0081079F"/>
    <w:rsid w:val="00811F16"/>
    <w:rsid w:val="00812433"/>
    <w:rsid w:val="008141AE"/>
    <w:rsid w:val="008165F9"/>
    <w:rsid w:val="00817FB2"/>
    <w:rsid w:val="00824E6F"/>
    <w:rsid w:val="00825DCB"/>
    <w:rsid w:val="00830043"/>
    <w:rsid w:val="00831278"/>
    <w:rsid w:val="00834DE3"/>
    <w:rsid w:val="00840405"/>
    <w:rsid w:val="00842FC0"/>
    <w:rsid w:val="008440E1"/>
    <w:rsid w:val="00845C8A"/>
    <w:rsid w:val="00845DEA"/>
    <w:rsid w:val="0084641A"/>
    <w:rsid w:val="00852D98"/>
    <w:rsid w:val="008576A8"/>
    <w:rsid w:val="00864238"/>
    <w:rsid w:val="008751B4"/>
    <w:rsid w:val="00876ABB"/>
    <w:rsid w:val="00876BBA"/>
    <w:rsid w:val="00882664"/>
    <w:rsid w:val="00887CFE"/>
    <w:rsid w:val="00891598"/>
    <w:rsid w:val="00892BE1"/>
    <w:rsid w:val="00892FED"/>
    <w:rsid w:val="0089369E"/>
    <w:rsid w:val="0089383E"/>
    <w:rsid w:val="00895B54"/>
    <w:rsid w:val="00895D11"/>
    <w:rsid w:val="0089695F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49FF"/>
    <w:rsid w:val="008E78DC"/>
    <w:rsid w:val="008F39A4"/>
    <w:rsid w:val="008F7D64"/>
    <w:rsid w:val="0090043B"/>
    <w:rsid w:val="00910638"/>
    <w:rsid w:val="0091250B"/>
    <w:rsid w:val="00913050"/>
    <w:rsid w:val="00913C74"/>
    <w:rsid w:val="00914326"/>
    <w:rsid w:val="00920727"/>
    <w:rsid w:val="009216EB"/>
    <w:rsid w:val="00926CC2"/>
    <w:rsid w:val="009300B3"/>
    <w:rsid w:val="009300C8"/>
    <w:rsid w:val="0093141D"/>
    <w:rsid w:val="00931710"/>
    <w:rsid w:val="00931987"/>
    <w:rsid w:val="009350CE"/>
    <w:rsid w:val="00943939"/>
    <w:rsid w:val="0094480A"/>
    <w:rsid w:val="009451C7"/>
    <w:rsid w:val="00946BC1"/>
    <w:rsid w:val="00947EDE"/>
    <w:rsid w:val="00950C93"/>
    <w:rsid w:val="009518A0"/>
    <w:rsid w:val="0095458B"/>
    <w:rsid w:val="00954AEC"/>
    <w:rsid w:val="00955B10"/>
    <w:rsid w:val="0096574E"/>
    <w:rsid w:val="00965FE1"/>
    <w:rsid w:val="009661B0"/>
    <w:rsid w:val="00966569"/>
    <w:rsid w:val="00966906"/>
    <w:rsid w:val="009669EC"/>
    <w:rsid w:val="00967CC9"/>
    <w:rsid w:val="00970F97"/>
    <w:rsid w:val="00972AAC"/>
    <w:rsid w:val="00975516"/>
    <w:rsid w:val="0097608D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4E33"/>
    <w:rsid w:val="009F567F"/>
    <w:rsid w:val="009F751D"/>
    <w:rsid w:val="00A029DE"/>
    <w:rsid w:val="00A02ADA"/>
    <w:rsid w:val="00A04AFF"/>
    <w:rsid w:val="00A074E8"/>
    <w:rsid w:val="00A07EFD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3FB5"/>
    <w:rsid w:val="00A54A0E"/>
    <w:rsid w:val="00A557CB"/>
    <w:rsid w:val="00A5775D"/>
    <w:rsid w:val="00A57FD4"/>
    <w:rsid w:val="00A60281"/>
    <w:rsid w:val="00A60877"/>
    <w:rsid w:val="00A611FD"/>
    <w:rsid w:val="00A612B3"/>
    <w:rsid w:val="00A61A6E"/>
    <w:rsid w:val="00A62738"/>
    <w:rsid w:val="00A64957"/>
    <w:rsid w:val="00A66FD0"/>
    <w:rsid w:val="00A67A76"/>
    <w:rsid w:val="00A67B53"/>
    <w:rsid w:val="00A70266"/>
    <w:rsid w:val="00A7695D"/>
    <w:rsid w:val="00A769F6"/>
    <w:rsid w:val="00A8485B"/>
    <w:rsid w:val="00A87D00"/>
    <w:rsid w:val="00A91674"/>
    <w:rsid w:val="00A92227"/>
    <w:rsid w:val="00AA36EE"/>
    <w:rsid w:val="00AA60EA"/>
    <w:rsid w:val="00AA61B3"/>
    <w:rsid w:val="00AA7074"/>
    <w:rsid w:val="00AA7495"/>
    <w:rsid w:val="00AB5F1A"/>
    <w:rsid w:val="00AB6F51"/>
    <w:rsid w:val="00AB701F"/>
    <w:rsid w:val="00AC0E27"/>
    <w:rsid w:val="00AC171C"/>
    <w:rsid w:val="00AC4541"/>
    <w:rsid w:val="00AC63CE"/>
    <w:rsid w:val="00AC644A"/>
    <w:rsid w:val="00AC76FB"/>
    <w:rsid w:val="00AD4B91"/>
    <w:rsid w:val="00AE052B"/>
    <w:rsid w:val="00AE42F1"/>
    <w:rsid w:val="00AE55BF"/>
    <w:rsid w:val="00AE57F7"/>
    <w:rsid w:val="00AF188F"/>
    <w:rsid w:val="00AF5EB7"/>
    <w:rsid w:val="00AF6208"/>
    <w:rsid w:val="00AF71DD"/>
    <w:rsid w:val="00B02007"/>
    <w:rsid w:val="00B046A6"/>
    <w:rsid w:val="00B04F39"/>
    <w:rsid w:val="00B059AF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1A4"/>
    <w:rsid w:val="00B73D08"/>
    <w:rsid w:val="00B74ACB"/>
    <w:rsid w:val="00B76B57"/>
    <w:rsid w:val="00B77417"/>
    <w:rsid w:val="00B843DF"/>
    <w:rsid w:val="00B85A59"/>
    <w:rsid w:val="00B90FAD"/>
    <w:rsid w:val="00B92A05"/>
    <w:rsid w:val="00B92FD5"/>
    <w:rsid w:val="00B93A99"/>
    <w:rsid w:val="00B9458C"/>
    <w:rsid w:val="00B94AB5"/>
    <w:rsid w:val="00B94AEE"/>
    <w:rsid w:val="00B95CD3"/>
    <w:rsid w:val="00BA1E62"/>
    <w:rsid w:val="00BA633E"/>
    <w:rsid w:val="00BB39E9"/>
    <w:rsid w:val="00BC02B0"/>
    <w:rsid w:val="00BC4F8D"/>
    <w:rsid w:val="00BC508B"/>
    <w:rsid w:val="00BC740F"/>
    <w:rsid w:val="00BD0CC3"/>
    <w:rsid w:val="00BD12AC"/>
    <w:rsid w:val="00BD34F9"/>
    <w:rsid w:val="00BD57B1"/>
    <w:rsid w:val="00BD64D2"/>
    <w:rsid w:val="00BE4B38"/>
    <w:rsid w:val="00BE4D1B"/>
    <w:rsid w:val="00BF606E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0EC"/>
    <w:rsid w:val="00C57488"/>
    <w:rsid w:val="00C5788F"/>
    <w:rsid w:val="00C6017A"/>
    <w:rsid w:val="00C603C4"/>
    <w:rsid w:val="00C62772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01DF"/>
    <w:rsid w:val="00C81E71"/>
    <w:rsid w:val="00C827E0"/>
    <w:rsid w:val="00C953B2"/>
    <w:rsid w:val="00C96A72"/>
    <w:rsid w:val="00C9729B"/>
    <w:rsid w:val="00CA1C76"/>
    <w:rsid w:val="00CA280A"/>
    <w:rsid w:val="00CA315B"/>
    <w:rsid w:val="00CA7556"/>
    <w:rsid w:val="00CB1753"/>
    <w:rsid w:val="00CC00D8"/>
    <w:rsid w:val="00CC1F1A"/>
    <w:rsid w:val="00CC2C63"/>
    <w:rsid w:val="00CC308A"/>
    <w:rsid w:val="00CC5C27"/>
    <w:rsid w:val="00CC6376"/>
    <w:rsid w:val="00CD44EA"/>
    <w:rsid w:val="00CD51AF"/>
    <w:rsid w:val="00CD566B"/>
    <w:rsid w:val="00CD67B3"/>
    <w:rsid w:val="00CD6D22"/>
    <w:rsid w:val="00CE3462"/>
    <w:rsid w:val="00CE373D"/>
    <w:rsid w:val="00CF0562"/>
    <w:rsid w:val="00CF1B9A"/>
    <w:rsid w:val="00CF2221"/>
    <w:rsid w:val="00CF6C7F"/>
    <w:rsid w:val="00D02A22"/>
    <w:rsid w:val="00D043A7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9C2"/>
    <w:rsid w:val="00D32CB4"/>
    <w:rsid w:val="00D35E98"/>
    <w:rsid w:val="00D3620C"/>
    <w:rsid w:val="00D40B0B"/>
    <w:rsid w:val="00D4768F"/>
    <w:rsid w:val="00D50863"/>
    <w:rsid w:val="00D518CA"/>
    <w:rsid w:val="00D53229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774E5"/>
    <w:rsid w:val="00D81F6F"/>
    <w:rsid w:val="00D82E74"/>
    <w:rsid w:val="00D87174"/>
    <w:rsid w:val="00D87F0D"/>
    <w:rsid w:val="00D92185"/>
    <w:rsid w:val="00D92AEA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C4CB8"/>
    <w:rsid w:val="00DD43B0"/>
    <w:rsid w:val="00DD5520"/>
    <w:rsid w:val="00DD7378"/>
    <w:rsid w:val="00DE27BC"/>
    <w:rsid w:val="00DE5650"/>
    <w:rsid w:val="00DE6127"/>
    <w:rsid w:val="00DF04B1"/>
    <w:rsid w:val="00DF0630"/>
    <w:rsid w:val="00DF2ACA"/>
    <w:rsid w:val="00DF5480"/>
    <w:rsid w:val="00DF5E1C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0F0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6687"/>
    <w:rsid w:val="00ED715D"/>
    <w:rsid w:val="00EE126B"/>
    <w:rsid w:val="00EE6B14"/>
    <w:rsid w:val="00EE7973"/>
    <w:rsid w:val="00EF0AF6"/>
    <w:rsid w:val="00EF14AE"/>
    <w:rsid w:val="00EF2136"/>
    <w:rsid w:val="00EF3564"/>
    <w:rsid w:val="00EF3F7D"/>
    <w:rsid w:val="00EF7BE9"/>
    <w:rsid w:val="00F0507B"/>
    <w:rsid w:val="00F06517"/>
    <w:rsid w:val="00F06A51"/>
    <w:rsid w:val="00F117AC"/>
    <w:rsid w:val="00F120D3"/>
    <w:rsid w:val="00F124D1"/>
    <w:rsid w:val="00F13A97"/>
    <w:rsid w:val="00F151A0"/>
    <w:rsid w:val="00F20C6E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048"/>
    <w:rsid w:val="00F342CC"/>
    <w:rsid w:val="00F40933"/>
    <w:rsid w:val="00F42E1E"/>
    <w:rsid w:val="00F51F15"/>
    <w:rsid w:val="00F558B4"/>
    <w:rsid w:val="00F55A37"/>
    <w:rsid w:val="00F611EB"/>
    <w:rsid w:val="00F66634"/>
    <w:rsid w:val="00F70751"/>
    <w:rsid w:val="00F711E2"/>
    <w:rsid w:val="00F726B8"/>
    <w:rsid w:val="00F8408F"/>
    <w:rsid w:val="00F906EF"/>
    <w:rsid w:val="00F9288C"/>
    <w:rsid w:val="00F97837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0237"/>
    <w:rsid w:val="00FB3892"/>
    <w:rsid w:val="00FB3AE2"/>
    <w:rsid w:val="00FB4C7C"/>
    <w:rsid w:val="00FC118E"/>
    <w:rsid w:val="00FC1207"/>
    <w:rsid w:val="00FC2706"/>
    <w:rsid w:val="00FC4BB5"/>
    <w:rsid w:val="00FD1C75"/>
    <w:rsid w:val="00FD21BC"/>
    <w:rsid w:val="00FD304B"/>
    <w:rsid w:val="00FF6496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リスト段落,?? ??,?????,????,Lista1,列出段落1,中等深浅网格 1 - 着色 21,列表段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"/>
    <w:link w:val="ListParagraph"/>
    <w:uiPriority w:val="34"/>
    <w:qFormat/>
    <w:locked/>
    <w:rsid w:val="00B731A4"/>
    <w:rPr>
      <w:rFonts w:ascii="Arial" w:hAnsi="Arial"/>
      <w:szCs w:val="22"/>
      <w:lang w:val="en-US" w:eastAsia="en-US"/>
    </w:rPr>
  </w:style>
  <w:style w:type="paragraph" w:customStyle="1" w:styleId="B2">
    <w:name w:val="B2"/>
    <w:basedOn w:val="Normal"/>
    <w:link w:val="B2Char"/>
    <w:rsid w:val="00184BF3"/>
    <w:pPr>
      <w:spacing w:after="180"/>
      <w:ind w:left="851" w:hanging="284"/>
    </w:pPr>
    <w:rPr>
      <w:rFonts w:ascii="Times New Roman" w:hAnsi="Times New Roman"/>
      <w:szCs w:val="20"/>
      <w:lang w:val="en-GB"/>
    </w:rPr>
  </w:style>
  <w:style w:type="character" w:customStyle="1" w:styleId="B2Char">
    <w:name w:val="B2 Char"/>
    <w:link w:val="B2"/>
    <w:rsid w:val="00184BF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03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805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81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10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96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4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87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25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8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17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8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79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1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47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70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3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09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677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50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75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095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641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3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8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79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04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799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2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7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13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7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Documents\RAN\RAN2\105%20-%20Athens\Docs\R2-1900202.zip" TargetMode="External"/><Relationship Id="rId13" Type="http://schemas.openxmlformats.org/officeDocument/2006/relationships/hyperlink" Target="http://www.3gpp.org/ftp/tsg_ran/WG2_RL2/TSGR2_105/Docs/R2-1900396.zip" TargetMode="External"/><Relationship Id="rId18" Type="http://schemas.openxmlformats.org/officeDocument/2006/relationships/hyperlink" Target="http://www.3gpp.org/ftp/tsg_ran/WG2_RL2/TSGR2_105/Docs/R2-1901074.zip" TargetMode="External"/><Relationship Id="rId26" Type="http://schemas.openxmlformats.org/officeDocument/2006/relationships/hyperlink" Target="http://www.3gpp.org/ftp/tsg_ran/WG2_RL2/TSGR2_105/Docs/R2-1901288.zip" TargetMode="External"/><Relationship Id="rId39" Type="http://schemas.openxmlformats.org/officeDocument/2006/relationships/hyperlink" Target="http://www.3gpp.org/ftp/tsg_ran/TSG_RAN//TSGR_83/Docs/RP-190727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3gpp.org/ftp/tsg_ran/WG2_RL2/TSGR2_105/Docs/R2-1901190.zip" TargetMode="External"/><Relationship Id="rId34" Type="http://schemas.openxmlformats.org/officeDocument/2006/relationships/hyperlink" Target="http://www.3gpp.org/ftp/tsg_ran/WG2_RL2/TSGR2_105/Docs/R2-1901814.zip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3gpp.org/ftp/tsg_ran/WG2_RL2/TSGR2_105/Docs/R2-1900256.zip" TargetMode="External"/><Relationship Id="rId17" Type="http://schemas.openxmlformats.org/officeDocument/2006/relationships/hyperlink" Target="http://www.3gpp.org/ftp/tsg_ran/WG2_RL2/TSGR2_105/Docs/R2-1901060.zip" TargetMode="External"/><Relationship Id="rId25" Type="http://schemas.openxmlformats.org/officeDocument/2006/relationships/hyperlink" Target="http://www.3gpp.org/ftp/tsg_ran/WG2_RL2/TSGR2_105/Docs/R2-1901287.zip" TargetMode="External"/><Relationship Id="rId33" Type="http://schemas.openxmlformats.org/officeDocument/2006/relationships/hyperlink" Target="http://www.3gpp.org/ftp/tsg_ran/WG2_RL2/TSGR2_105/Docs/R2-1901767.zip" TargetMode="External"/><Relationship Id="rId38" Type="http://schemas.openxmlformats.org/officeDocument/2006/relationships/hyperlink" Target="http://www.3gpp.org/ftp/tsg_ran/WG2_RL2/TSGR2_105/Docs/R2-1902563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3gpp.org/ftp/tsg_ran/WG2_RL2/TSGR2_105/Docs/R2-1901045.zip" TargetMode="External"/><Relationship Id="rId20" Type="http://schemas.openxmlformats.org/officeDocument/2006/relationships/hyperlink" Target="http://www.3gpp.org/ftp/tsg_ran/WG2_RL2/TSGR2_105/Docs/R2-1901188.zip" TargetMode="External"/><Relationship Id="rId29" Type="http://schemas.openxmlformats.org/officeDocument/2006/relationships/hyperlink" Target="http://www.3gpp.org/ftp/tsg_ran/WG2_RL2/TSGR2_105/Docs/R2-1901437.zip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TSGR2_105/Docs/R2-1900203.zip" TargetMode="External"/><Relationship Id="rId24" Type="http://schemas.openxmlformats.org/officeDocument/2006/relationships/hyperlink" Target="http://www.3gpp.org/ftp/tsg_ran/WG2_RL2/TSGR2_105/Docs/R2-1901270.zip" TargetMode="External"/><Relationship Id="rId32" Type="http://schemas.openxmlformats.org/officeDocument/2006/relationships/hyperlink" Target="http://www.3gpp.org/ftp/tsg_ran/WG2_RL2/TSGR2_105/Docs/R2-1901766.zip" TargetMode="External"/><Relationship Id="rId37" Type="http://schemas.openxmlformats.org/officeDocument/2006/relationships/hyperlink" Target="http://www.3gpp.org/ftp/tsg_ran/WG2_RL2/TSGR2_105/Docs/R2-1902214.zip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2_RL2/TSGR2_105/Docs/R2-1901044.zip" TargetMode="External"/><Relationship Id="rId23" Type="http://schemas.openxmlformats.org/officeDocument/2006/relationships/hyperlink" Target="http://www.3gpp.org/ftp/tsg_ran/WG2_RL2/TSGR2_105/Docs/R2-1901225.zip" TargetMode="External"/><Relationship Id="rId28" Type="http://schemas.openxmlformats.org/officeDocument/2006/relationships/hyperlink" Target="http://www.3gpp.org/ftp/tsg_ran/WG2_RL2/TSGR2_105/Docs/R2-1901347.zip" TargetMode="External"/><Relationship Id="rId36" Type="http://schemas.openxmlformats.org/officeDocument/2006/relationships/hyperlink" Target="http://www.3gpp.org/ftp/tsg_ran/WG2_RL2/TSGR2_105/Docs/R2-1901914.zip" TargetMode="External"/><Relationship Id="rId10" Type="http://schemas.openxmlformats.org/officeDocument/2006/relationships/hyperlink" Target="http://www.3gpp.org/ftp/tsg_ran/WG2_RL2/TSGR2_105/Docs/R2-1900201.zip" TargetMode="External"/><Relationship Id="rId19" Type="http://schemas.openxmlformats.org/officeDocument/2006/relationships/hyperlink" Target="http://www.3gpp.org/ftp/tsg_ran/WG2_RL2/TSGR2_105/Docs/R2-1901077.zip" TargetMode="External"/><Relationship Id="rId31" Type="http://schemas.openxmlformats.org/officeDocument/2006/relationships/hyperlink" Target="http://www.3gpp.org/ftp/tsg_ran/WG2_RL2/TSGR2_105/Docs/R2-190176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105/Docs/R2-1900723.zip" TargetMode="External"/><Relationship Id="rId14" Type="http://schemas.openxmlformats.org/officeDocument/2006/relationships/hyperlink" Target="http://www.3gpp.org/ftp/tsg_ran/WG2_RL2/TSGR2_105/Docs/R2-1900623.zip" TargetMode="External"/><Relationship Id="rId22" Type="http://schemas.openxmlformats.org/officeDocument/2006/relationships/hyperlink" Target="http://www.3gpp.org/ftp/tsg_ran/WG2_RL2/TSGR2_105/Docs/R2-1901224.zip" TargetMode="External"/><Relationship Id="rId27" Type="http://schemas.openxmlformats.org/officeDocument/2006/relationships/hyperlink" Target="http://www.3gpp.org/ftp/tsg_ran/WG2_RL2/TSGR2_105/Docs/R2-1901289.zip" TargetMode="External"/><Relationship Id="rId30" Type="http://schemas.openxmlformats.org/officeDocument/2006/relationships/hyperlink" Target="http://www.3gpp.org/ftp/tsg_ran/WG2_RL2/TSGR2_105/Docs/R2-1901764.zip" TargetMode="External"/><Relationship Id="rId35" Type="http://schemas.openxmlformats.org/officeDocument/2006/relationships/hyperlink" Target="http://www.3gpp.org/ftp/tsg_ran/WG2_RL2/TSGR2_105/Docs/R2-190183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2167</Words>
  <Characters>12354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129</cp:revision>
  <cp:lastPrinted>2009-10-21T14:47:00Z</cp:lastPrinted>
  <dcterms:created xsi:type="dcterms:W3CDTF">2019-01-22T06:45:00Z</dcterms:created>
  <dcterms:modified xsi:type="dcterms:W3CDTF">2019-03-28T13:31:00Z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